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A8" w:rsidRDefault="003B3E82" w:rsidP="00474DA8">
      <w:pPr>
        <w:spacing w:after="200" w:line="276" w:lineRule="auto"/>
        <w:ind w:right="-1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385578" w:rsidRDefault="000E6571" w:rsidP="000E6571">
      <w:pPr>
        <w:spacing w:after="200" w:line="276" w:lineRule="auto"/>
        <w:ind w:right="-1"/>
        <w:jc w:val="center"/>
        <w:rPr>
          <w:rFonts w:ascii="Calibri" w:hAnsi="Calibri" w:cs="Calibri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960" cy="512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Валдгеймское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85578" w:rsidRDefault="00385578" w:rsidP="00385578">
      <w:pPr>
        <w:pStyle w:val="a9"/>
        <w:tabs>
          <w:tab w:val="left" w:pos="180"/>
        </w:tabs>
        <w:ind w:right="-6"/>
        <w:jc w:val="center"/>
        <w:rPr>
          <w:sz w:val="28"/>
          <w:szCs w:val="28"/>
        </w:rPr>
      </w:pPr>
    </w:p>
    <w:p w:rsidR="00385578" w:rsidRDefault="00385578" w:rsidP="00385578">
      <w:pPr>
        <w:pStyle w:val="a9"/>
        <w:tabs>
          <w:tab w:val="left" w:pos="180"/>
        </w:tabs>
        <w:spacing w:line="36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385578" w:rsidRDefault="00385578" w:rsidP="00385578">
      <w:pPr>
        <w:pStyle w:val="a9"/>
        <w:tabs>
          <w:tab w:val="left" w:pos="180"/>
        </w:tabs>
        <w:spacing w:line="36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85578" w:rsidRDefault="00385578" w:rsidP="00385578">
      <w:pPr>
        <w:pStyle w:val="a7"/>
        <w:shd w:val="clear" w:color="auto" w:fill="auto"/>
        <w:spacing w:after="0" w:line="240" w:lineRule="auto"/>
        <w:ind w:left="20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с. </w:t>
      </w:r>
      <w:proofErr w:type="spellStart"/>
      <w:r>
        <w:rPr>
          <w:rStyle w:val="a8"/>
          <w:color w:val="000000"/>
          <w:sz w:val="28"/>
          <w:szCs w:val="28"/>
        </w:rPr>
        <w:t>Валдгейм</w:t>
      </w:r>
      <w:proofErr w:type="spellEnd"/>
    </w:p>
    <w:p w:rsidR="005D011A" w:rsidRDefault="005D011A" w:rsidP="00385578">
      <w:pPr>
        <w:pStyle w:val="a7"/>
        <w:shd w:val="clear" w:color="auto" w:fill="auto"/>
        <w:spacing w:after="0" w:line="240" w:lineRule="auto"/>
        <w:ind w:left="20"/>
        <w:rPr>
          <w:rStyle w:val="a8"/>
          <w:color w:val="000000"/>
          <w:sz w:val="28"/>
          <w:szCs w:val="28"/>
        </w:rPr>
      </w:pPr>
    </w:p>
    <w:p w:rsidR="005D011A" w:rsidRDefault="00474DA8" w:rsidP="005D011A">
      <w:pPr>
        <w:pStyle w:val="a7"/>
        <w:shd w:val="clear" w:color="auto" w:fill="auto"/>
        <w:spacing w:after="0" w:line="240" w:lineRule="auto"/>
        <w:ind w:left="20"/>
        <w:jc w:val="left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        </w:t>
      </w:r>
    </w:p>
    <w:p w:rsidR="00D3391E" w:rsidRDefault="00044644"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3391E" w:rsidTr="00D3391E">
        <w:trPr>
          <w:trHeight w:val="169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D011A" w:rsidRDefault="00044644" w:rsidP="00FE06E5">
            <w:pPr>
              <w:pStyle w:val="a4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proofErr w:type="gramStart"/>
            <w:r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665371"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="005D011A"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утверждении</w:t>
            </w:r>
            <w:r w:rsidR="00665371" w:rsidRPr="005D011A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011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«Выдача разрешений на выполнение авиационных работ, парашютных прыжков, </w:t>
            </w:r>
            <w:r w:rsidR="005D011A" w:rsidRPr="00FF7047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демонстрационных полетов воздушных судов, полетов беспилотных 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воздушных судов</w:t>
            </w:r>
            <w:r w:rsidR="005D011A" w:rsidRPr="00FF7047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, подъема привязных аэростато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в над населенными пунктами </w:t>
            </w:r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МО «</w:t>
            </w:r>
            <w:proofErr w:type="spellStart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Валдгеймское</w:t>
            </w:r>
            <w:proofErr w:type="spellEnd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, а также посадка (взлет) на расположенные в границах населенных пунктов </w:t>
            </w:r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МО «</w:t>
            </w:r>
            <w:proofErr w:type="spellStart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Валдгеймское</w:t>
            </w:r>
            <w:proofErr w:type="spellEnd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площадки</w:t>
            </w:r>
            <w:proofErr w:type="gramEnd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, </w:t>
            </w:r>
            <w:proofErr w:type="gramStart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сведения</w:t>
            </w:r>
            <w:proofErr w:type="gramEnd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о которых не опубликованы в документах  аэронавигационной информации» (Сокращенное наименование: </w:t>
            </w:r>
            <w:proofErr w:type="gramStart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«Выдача разрешений на выполнение авиационных работ, парашютных прыжков»).</w:t>
            </w:r>
            <w:proofErr w:type="gramEnd"/>
          </w:p>
          <w:p w:rsidR="00D3391E" w:rsidRDefault="00D3391E" w:rsidP="005D011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49 П</w:t>
      </w:r>
      <w:r>
        <w:rPr>
          <w:bCs/>
          <w:color w:val="000000"/>
          <w:sz w:val="28"/>
          <w:szCs w:val="28"/>
        </w:rPr>
        <w:t>равил использования воздушного пространства Российской Федерации</w:t>
      </w:r>
      <w:r>
        <w:rPr>
          <w:color w:val="000000"/>
          <w:sz w:val="28"/>
          <w:szCs w:val="28"/>
        </w:rPr>
        <w:t xml:space="preserve">, утвержденных </w:t>
      </w:r>
      <w:hyperlink r:id="rId10" w:history="1">
        <w:proofErr w:type="gramStart"/>
        <w:r w:rsidRPr="00044644">
          <w:rPr>
            <w:rStyle w:val="a3"/>
            <w:bCs/>
            <w:color w:val="000000"/>
            <w:sz w:val="28"/>
            <w:szCs w:val="28"/>
            <w:u w:val="none"/>
          </w:rPr>
          <w:t>Постановлени</w:t>
        </w:r>
      </w:hyperlink>
      <w:r w:rsidRPr="004C7208">
        <w:rPr>
          <w:bCs/>
          <w:color w:val="000000"/>
          <w:sz w:val="28"/>
          <w:szCs w:val="28"/>
        </w:rPr>
        <w:t>ем</w:t>
      </w:r>
      <w:proofErr w:type="gramEnd"/>
      <w:r w:rsidRPr="004C720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Правительства Российской Федерации от 11.03.2010 г. № 138,  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Федеральным законом от 06.10.2003  131-ФЗ «Об общих принципах организации местного самоуправления в Российской Федерации», 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с Федеральным законом </w:t>
      </w:r>
      <w:proofErr w:type="gramStart"/>
      <w:r>
        <w:rPr>
          <w:sz w:val="28"/>
          <w:szCs w:val="28"/>
        </w:rPr>
        <w:t xml:space="preserve">от 27.07.2010 года № 210-ФЗ «Об организации предоставления государственных и муниципальных услуг», с постановлением Правительства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с постановлением главы администрации  </w:t>
      </w:r>
      <w:r w:rsidR="00831684">
        <w:rPr>
          <w:rFonts w:eastAsia="Calibri"/>
          <w:sz w:val="28"/>
          <w:szCs w:val="28"/>
        </w:rPr>
        <w:t>МО «</w:t>
      </w:r>
      <w:proofErr w:type="spellStart"/>
      <w:r w:rsidR="00831684">
        <w:rPr>
          <w:rFonts w:eastAsia="Calibri"/>
          <w:sz w:val="28"/>
          <w:szCs w:val="28"/>
        </w:rPr>
        <w:t>Валдгеймское</w:t>
      </w:r>
      <w:proofErr w:type="spellEnd"/>
      <w:r w:rsidR="00831684">
        <w:rPr>
          <w:rFonts w:eastAsia="Calibri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</w:t>
      </w:r>
      <w:r w:rsidR="00831684">
        <w:rPr>
          <w:sz w:val="28"/>
          <w:szCs w:val="28"/>
        </w:rPr>
        <w:t>от 08</w:t>
      </w:r>
      <w:r>
        <w:rPr>
          <w:sz w:val="28"/>
          <w:szCs w:val="28"/>
        </w:rPr>
        <w:t xml:space="preserve"> ноября  2011 г.</w:t>
      </w:r>
      <w:proofErr w:type="gramEnd"/>
      <w:r>
        <w:rPr>
          <w:sz w:val="28"/>
          <w:szCs w:val="28"/>
        </w:rPr>
        <w:t xml:space="preserve">   </w:t>
      </w:r>
      <w:r w:rsidR="00831684">
        <w:rPr>
          <w:sz w:val="28"/>
          <w:szCs w:val="28"/>
        </w:rPr>
        <w:lastRenderedPageBreak/>
        <w:t>№ 114</w:t>
      </w:r>
      <w:r>
        <w:rPr>
          <w:sz w:val="28"/>
          <w:szCs w:val="28"/>
        </w:rPr>
        <w:t xml:space="preserve"> «Об утверждении  порядка разработки и утверждения административных регламентов предо</w:t>
      </w:r>
      <w:r w:rsidR="00831684">
        <w:rPr>
          <w:sz w:val="28"/>
          <w:szCs w:val="28"/>
        </w:rPr>
        <w:t xml:space="preserve">ставления муниципальных услуг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9E0C16" w:rsidRDefault="009E0C16" w:rsidP="00044644">
      <w:pPr>
        <w:pStyle w:val="a4"/>
        <w:spacing w:before="0" w:beforeAutospacing="0" w:after="0" w:afterAutospacing="0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1.</w:t>
      </w:r>
      <w:r w:rsidR="00665371">
        <w:rPr>
          <w:rFonts w:ascii="Times New Roman" w:hAnsi="Times New Roman"/>
          <w:color w:val="auto"/>
          <w:sz w:val="28"/>
          <w:szCs w:val="28"/>
        </w:rPr>
        <w:t xml:space="preserve">Утвердить 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«Выдача разрешений на выполнение авиационных работ, парашютных прыжков, </w:t>
      </w:r>
      <w:r w:rsidR="00D3391E" w:rsidRPr="00FF7047">
        <w:rPr>
          <w:rFonts w:ascii="Times New Roman" w:eastAsia="Calibri" w:hAnsi="Times New Roman"/>
          <w:color w:val="auto"/>
          <w:sz w:val="28"/>
          <w:szCs w:val="28"/>
        </w:rPr>
        <w:t xml:space="preserve">демонстрационных полетов воздушных судов, </w:t>
      </w:r>
      <w:r w:rsidR="00044644" w:rsidRPr="00FF7047">
        <w:rPr>
          <w:rFonts w:ascii="Times New Roman" w:eastAsia="Calibri" w:hAnsi="Times New Roman"/>
          <w:color w:val="auto"/>
          <w:sz w:val="28"/>
          <w:szCs w:val="28"/>
        </w:rPr>
        <w:t xml:space="preserve">полетов беспилотных </w:t>
      </w:r>
      <w:r w:rsidR="00FF7047">
        <w:rPr>
          <w:rFonts w:ascii="Times New Roman" w:eastAsia="Calibri" w:hAnsi="Times New Roman"/>
          <w:color w:val="auto"/>
          <w:sz w:val="28"/>
          <w:szCs w:val="28"/>
        </w:rPr>
        <w:t>воздушных судов</w:t>
      </w:r>
      <w:r w:rsidR="00D3391E" w:rsidRPr="00FF7047">
        <w:rPr>
          <w:rFonts w:ascii="Times New Roman" w:eastAsia="Calibri" w:hAnsi="Times New Roman"/>
          <w:color w:val="auto"/>
          <w:sz w:val="28"/>
          <w:szCs w:val="28"/>
        </w:rPr>
        <w:t>, подъема привязных аэростато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в над населенными пунктами </w:t>
      </w:r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МО «</w:t>
      </w:r>
      <w:proofErr w:type="spellStart"/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Валдгеймское</w:t>
      </w:r>
      <w:proofErr w:type="spellEnd"/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МО «</w:t>
      </w:r>
      <w:proofErr w:type="spellStart"/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Валдгеймское</w:t>
      </w:r>
      <w:proofErr w:type="spellEnd"/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 площадки</w:t>
      </w:r>
      <w:proofErr w:type="gramEnd"/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proofErr w:type="gramStart"/>
      <w:r w:rsidR="00D3391E">
        <w:rPr>
          <w:rFonts w:ascii="Times New Roman" w:eastAsia="Calibri" w:hAnsi="Times New Roman"/>
          <w:color w:val="auto"/>
          <w:sz w:val="28"/>
          <w:szCs w:val="28"/>
        </w:rPr>
        <w:t>сведения</w:t>
      </w:r>
      <w:proofErr w:type="gramEnd"/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 о которых не опубликованы в документах  аэронавигационной информации» (Сокращенное наименование: </w:t>
      </w:r>
      <w:proofErr w:type="gramStart"/>
      <w:r w:rsidR="00D3391E">
        <w:rPr>
          <w:rFonts w:ascii="Times New Roman" w:eastAsia="Calibri" w:hAnsi="Times New Roman"/>
          <w:color w:val="auto"/>
          <w:sz w:val="28"/>
          <w:szCs w:val="28"/>
        </w:rPr>
        <w:t>«Выдача разрешений на выполнение авиационных работ, парашютных прыжков»).</w:t>
      </w:r>
      <w:proofErr w:type="gramEnd"/>
    </w:p>
    <w:p w:rsidR="005505FB" w:rsidRDefault="00665371" w:rsidP="00A115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5505FB">
        <w:rPr>
          <w:rFonts w:eastAsia="Calibri"/>
          <w:sz w:val="28"/>
          <w:szCs w:val="28"/>
        </w:rPr>
        <w:t xml:space="preserve">2. </w:t>
      </w:r>
      <w:proofErr w:type="gramStart"/>
      <w:r w:rsidR="005505FB">
        <w:rPr>
          <w:rFonts w:eastAsia="Calibri"/>
          <w:sz w:val="28"/>
          <w:szCs w:val="28"/>
        </w:rPr>
        <w:t xml:space="preserve">Признать утратившим силу постановление  от </w:t>
      </w:r>
      <w:r w:rsidR="003C2448">
        <w:rPr>
          <w:rFonts w:eastAsia="Calibri"/>
          <w:sz w:val="28"/>
          <w:szCs w:val="28"/>
        </w:rPr>
        <w:t>02.10.2020</w:t>
      </w:r>
      <w:r w:rsidR="005505FB">
        <w:rPr>
          <w:rFonts w:eastAsia="Calibri"/>
          <w:sz w:val="28"/>
          <w:szCs w:val="28"/>
        </w:rPr>
        <w:t xml:space="preserve"> № </w:t>
      </w:r>
      <w:r w:rsidR="003C2448">
        <w:rPr>
          <w:rFonts w:eastAsia="Calibri"/>
          <w:sz w:val="28"/>
          <w:szCs w:val="28"/>
        </w:rPr>
        <w:t>77</w:t>
      </w:r>
      <w:bookmarkStart w:id="0" w:name="_GoBack"/>
      <w:bookmarkEnd w:id="0"/>
      <w:r w:rsidR="005505FB">
        <w:rPr>
          <w:rFonts w:eastAsia="Calibri"/>
          <w:sz w:val="28"/>
          <w:szCs w:val="28"/>
        </w:rPr>
        <w:t xml:space="preserve"> </w:t>
      </w:r>
      <w:r w:rsidR="005505FB">
        <w:rPr>
          <w:sz w:val="28"/>
          <w:szCs w:val="28"/>
        </w:rPr>
        <w:t xml:space="preserve">Административного регламента  предоставления  муниципальной услуги </w:t>
      </w:r>
      <w:r w:rsidR="005505FB"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МО «</w:t>
      </w:r>
      <w:proofErr w:type="spellStart"/>
      <w:r w:rsidR="005505FB">
        <w:rPr>
          <w:rFonts w:eastAsia="Calibri"/>
          <w:sz w:val="28"/>
          <w:szCs w:val="28"/>
        </w:rPr>
        <w:t>Валдгеймское</w:t>
      </w:r>
      <w:proofErr w:type="spellEnd"/>
      <w:r w:rsidR="005505FB">
        <w:rPr>
          <w:rFonts w:eastAsia="Calibri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области, а также посадка (взлет) на расположенные в границах населенных пунктов МО «</w:t>
      </w:r>
      <w:proofErr w:type="spellStart"/>
      <w:r w:rsidR="005505FB">
        <w:rPr>
          <w:rFonts w:eastAsia="Calibri"/>
          <w:sz w:val="28"/>
          <w:szCs w:val="28"/>
        </w:rPr>
        <w:t>Валдгеймское</w:t>
      </w:r>
      <w:proofErr w:type="spellEnd"/>
      <w:r w:rsidR="005505FB">
        <w:rPr>
          <w:rFonts w:eastAsia="Calibri"/>
          <w:sz w:val="28"/>
          <w:szCs w:val="28"/>
        </w:rPr>
        <w:t xml:space="preserve"> сельское поселение» Биробиджанского муниципального</w:t>
      </w:r>
      <w:proofErr w:type="gramEnd"/>
      <w:r w:rsidR="005505FB">
        <w:rPr>
          <w:rFonts w:eastAsia="Calibri"/>
          <w:sz w:val="28"/>
          <w:szCs w:val="28"/>
        </w:rPr>
        <w:t xml:space="preserve"> </w:t>
      </w:r>
      <w:proofErr w:type="gramStart"/>
      <w:r w:rsidR="005505FB">
        <w:rPr>
          <w:rFonts w:eastAsia="Calibri"/>
          <w:sz w:val="28"/>
          <w:szCs w:val="28"/>
        </w:rPr>
        <w:t>района Еврейской автономной области площадки, сведения о которых не опубликованы в документах  аэронавигационной информации» (Сокращенное наименование:</w:t>
      </w:r>
      <w:proofErr w:type="gramEnd"/>
      <w:r w:rsidR="005505FB">
        <w:rPr>
          <w:rFonts w:eastAsia="Calibri"/>
          <w:sz w:val="28"/>
          <w:szCs w:val="28"/>
        </w:rPr>
        <w:t xml:space="preserve"> </w:t>
      </w:r>
      <w:proofErr w:type="gramStart"/>
      <w:r w:rsidR="005505FB"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прыжков»)</w:t>
      </w:r>
      <w:proofErr w:type="gramEnd"/>
    </w:p>
    <w:p w:rsidR="009E0C16" w:rsidRPr="009E0C16" w:rsidRDefault="00665371" w:rsidP="009E0C16">
      <w:pPr>
        <w:pStyle w:val="a4"/>
        <w:spacing w:before="0" w:beforeAutospacing="0" w:after="0" w:afterAutospacing="0"/>
        <w:ind w:firstLine="540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3</w:t>
      </w:r>
      <w:r w:rsidR="009E0C16">
        <w:rPr>
          <w:rFonts w:ascii="Times New Roman" w:eastAsia="Calibri" w:hAnsi="Times New Roman"/>
          <w:color w:val="auto"/>
          <w:sz w:val="28"/>
          <w:szCs w:val="28"/>
        </w:rPr>
        <w:t>.</w:t>
      </w:r>
      <w:r w:rsidR="009E0C16">
        <w:rPr>
          <w:rFonts w:eastAsia="Calibri"/>
          <w:sz w:val="28"/>
          <w:szCs w:val="28"/>
        </w:rPr>
        <w:t xml:space="preserve"> </w:t>
      </w:r>
      <w:r w:rsidR="009E0C16" w:rsidRPr="00586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в печатном средстве массовой информации «Информационный бюллетень </w:t>
      </w:r>
      <w:proofErr w:type="spellStart"/>
      <w:r w:rsidR="009E0C16" w:rsidRPr="00586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Валдгеймского</w:t>
      </w:r>
      <w:proofErr w:type="spellEnd"/>
      <w:r w:rsidR="009E0C16" w:rsidRPr="00586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Биробиджанского муниципального района Еврейской автономной области».</w:t>
      </w:r>
      <w:r w:rsidR="009E0C16" w:rsidRPr="005868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0C16" w:rsidRPr="009E0C16" w:rsidRDefault="009E0C16" w:rsidP="009E0C16">
      <w:pPr>
        <w:rPr>
          <w:sz w:val="28"/>
          <w:szCs w:val="28"/>
        </w:rPr>
      </w:pPr>
      <w:r>
        <w:rPr>
          <w:rFonts w:eastAsia="Arial"/>
          <w:bCs/>
          <w:color w:val="000000"/>
          <w:sz w:val="28"/>
          <w:szCs w:val="28"/>
        </w:rPr>
        <w:t xml:space="preserve">        </w:t>
      </w:r>
      <w:r w:rsidR="00AD2EA0">
        <w:rPr>
          <w:rFonts w:eastAsia="Arial"/>
          <w:bCs/>
          <w:color w:val="000000"/>
          <w:sz w:val="28"/>
          <w:szCs w:val="28"/>
        </w:rPr>
        <w:t>4</w:t>
      </w:r>
      <w:r>
        <w:rPr>
          <w:rFonts w:eastAsia="Arial"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eastAsia="Arial"/>
          <w:bCs/>
          <w:color w:val="000000"/>
          <w:sz w:val="28"/>
          <w:szCs w:val="28"/>
        </w:rPr>
        <w:t>Контроль за</w:t>
      </w:r>
      <w:proofErr w:type="gramEnd"/>
      <w:r>
        <w:rPr>
          <w:rFonts w:eastAsia="Arial"/>
          <w:bCs/>
          <w:color w:val="000000"/>
          <w:sz w:val="28"/>
          <w:szCs w:val="28"/>
        </w:rPr>
        <w:t xml:space="preserve"> исполнением постановления оставляю за собой.</w:t>
      </w:r>
      <w:r w:rsidRPr="00586859">
        <w:rPr>
          <w:color w:val="000000"/>
          <w:sz w:val="28"/>
          <w:szCs w:val="28"/>
        </w:rPr>
        <w:t xml:space="preserve"> </w:t>
      </w:r>
    </w:p>
    <w:p w:rsidR="00D3391E" w:rsidRDefault="00AD2EA0" w:rsidP="00D3391E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9E0C16">
        <w:rPr>
          <w:rFonts w:ascii="Times New Roman" w:hAnsi="Times New Roman"/>
          <w:color w:val="auto"/>
          <w:sz w:val="28"/>
          <w:szCs w:val="28"/>
        </w:rPr>
        <w:t>.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 Настоящее постановление вступает в силу после</w:t>
      </w:r>
      <w:r w:rsidR="00BE1887">
        <w:rPr>
          <w:rFonts w:ascii="Times New Roman" w:hAnsi="Times New Roman"/>
          <w:color w:val="auto"/>
          <w:sz w:val="28"/>
          <w:szCs w:val="28"/>
        </w:rPr>
        <w:t xml:space="preserve"> дня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 его официального опубликования</w:t>
      </w:r>
      <w:proofErr w:type="gramStart"/>
      <w:r w:rsidR="00D3391E">
        <w:rPr>
          <w:rFonts w:ascii="Times New Roman" w:hAnsi="Times New Roman"/>
          <w:color w:val="auto"/>
          <w:sz w:val="28"/>
          <w:szCs w:val="28"/>
        </w:rPr>
        <w:t xml:space="preserve"> .</w:t>
      </w:r>
      <w:proofErr w:type="gramEnd"/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BE1887" w:rsidRDefault="00BE1887" w:rsidP="00BE1887">
      <w:pPr>
        <w:rPr>
          <w:sz w:val="28"/>
        </w:rPr>
      </w:pPr>
      <w:r>
        <w:rPr>
          <w:sz w:val="28"/>
        </w:rPr>
        <w:t xml:space="preserve">Глава  администрации </w:t>
      </w:r>
    </w:p>
    <w:p w:rsidR="00BE1887" w:rsidRDefault="00BE1887" w:rsidP="00BE1887">
      <w:r>
        <w:rPr>
          <w:sz w:val="28"/>
        </w:rPr>
        <w:t>сельского поселения                                                                В.А. Брусиловский</w:t>
      </w:r>
    </w:p>
    <w:p w:rsidR="00D3391E" w:rsidRDefault="00D3391E" w:rsidP="00D3391E"/>
    <w:p w:rsidR="00D3391E" w:rsidRDefault="00D3391E" w:rsidP="00D3391E"/>
    <w:p w:rsidR="00D3391E" w:rsidRDefault="00D3391E" w:rsidP="00D3391E"/>
    <w:p w:rsidR="00D3391E" w:rsidRDefault="00D3391E" w:rsidP="00D3391E"/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734"/>
      </w:tblGrid>
      <w:tr w:rsidR="00D3391E" w:rsidTr="00D3391E">
        <w:tc>
          <w:tcPr>
            <w:tcW w:w="4734" w:type="dxa"/>
          </w:tcPr>
          <w:p w:rsidR="00D3391E" w:rsidRDefault="00D3391E">
            <w:pPr>
              <w:ind w:firstLine="709"/>
            </w:pPr>
          </w:p>
        </w:tc>
        <w:tc>
          <w:tcPr>
            <w:tcW w:w="4734" w:type="dxa"/>
          </w:tcPr>
          <w:p w:rsidR="00D3391E" w:rsidRDefault="00D3391E">
            <w:pPr>
              <w:ind w:firstLine="709"/>
              <w:jc w:val="right"/>
            </w:pPr>
          </w:p>
          <w:p w:rsidR="00D3391E" w:rsidRDefault="00D3391E">
            <w:pPr>
              <w:autoSpaceDE w:val="0"/>
              <w:autoSpaceDN w:val="0"/>
              <w:adjustRightInd w:val="0"/>
              <w:jc w:val="right"/>
            </w:pPr>
            <w:r>
              <w:t>Утвержден</w:t>
            </w:r>
          </w:p>
          <w:p w:rsidR="00D3391E" w:rsidRDefault="00D3391E">
            <w:pPr>
              <w:autoSpaceDE w:val="0"/>
              <w:autoSpaceDN w:val="0"/>
              <w:adjustRightInd w:val="0"/>
              <w:jc w:val="right"/>
            </w:pPr>
            <w:r>
              <w:t>Постановлением Администрации МО</w:t>
            </w:r>
          </w:p>
          <w:p w:rsidR="00D3391E" w:rsidRDefault="00D3391E" w:rsidP="00576EEB">
            <w:pPr>
              <w:ind w:firstLine="709"/>
              <w:jc w:val="right"/>
            </w:pPr>
            <w:r>
              <w:t xml:space="preserve"> </w:t>
            </w:r>
            <w:proofErr w:type="spellStart"/>
            <w:r w:rsidR="00A75ECA">
              <w:t>Валдгеймское</w:t>
            </w:r>
            <w:proofErr w:type="spellEnd"/>
            <w:r>
              <w:t xml:space="preserve"> сельское поселение </w:t>
            </w:r>
            <w:r w:rsidR="00A75ECA">
              <w:t>Биробиджанского</w:t>
            </w:r>
            <w:r>
              <w:t xml:space="preserve"> муниципального района </w:t>
            </w:r>
            <w:r w:rsidR="00A75ECA">
              <w:t>Еврейской автономной</w:t>
            </w:r>
            <w:r>
              <w:t xml:space="preserve"> области </w:t>
            </w:r>
          </w:p>
        </w:tc>
      </w:tr>
    </w:tbl>
    <w:p w:rsidR="00D3391E" w:rsidRDefault="00576EEB" w:rsidP="00D3391E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</w:t>
      </w:r>
      <w:r w:rsidR="00AC66E3">
        <w:t xml:space="preserve">от </w:t>
      </w:r>
    </w:p>
    <w:p w:rsidR="00D3391E" w:rsidRDefault="00D3391E" w:rsidP="00D33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 </w:t>
      </w:r>
    </w:p>
    <w:p w:rsidR="00D3391E" w:rsidRDefault="00D3391E" w:rsidP="00D33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 муниципальной услуги </w:t>
      </w:r>
    </w:p>
    <w:p w:rsidR="00F01A25" w:rsidRDefault="00F01A25" w:rsidP="00D3391E">
      <w:pPr>
        <w:jc w:val="center"/>
        <w:rPr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прыжков, демонстрационных п</w:t>
      </w:r>
      <w:r w:rsidR="00871D21">
        <w:rPr>
          <w:rFonts w:eastAsia="Calibri"/>
          <w:sz w:val="28"/>
          <w:szCs w:val="28"/>
        </w:rPr>
        <w:t>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</w:t>
      </w:r>
      <w:r>
        <w:rPr>
          <w:rFonts w:eastAsia="Calibri"/>
          <w:sz w:val="28"/>
          <w:szCs w:val="28"/>
        </w:rPr>
        <w:t xml:space="preserve">, подъема привязных аэростатов над населенными пунктами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BE51B4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rFonts w:eastAsia="Calibri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BE51B4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</w:t>
      </w:r>
      <w:proofErr w:type="gramEnd"/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="00BE51B4" w:rsidRPr="00CC556D">
        <w:rPr>
          <w:rFonts w:eastAsia="Calibri"/>
          <w:color w:val="000000" w:themeColor="text1"/>
          <w:sz w:val="28"/>
          <w:szCs w:val="28"/>
        </w:rPr>
        <w:t>муниципального района Еврейской автономной области</w:t>
      </w:r>
      <w:r w:rsidR="00BE51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площадки, сведения о которых не опубликованы в документах  аэронавигационной информации» (Сокращенное наименование: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«Выдача разрешений на выполнение авиационных работ, парашютных прыжков»). </w:t>
      </w:r>
      <w:proofErr w:type="gramEnd"/>
    </w:p>
    <w:p w:rsidR="00D3391E" w:rsidRDefault="00D3391E" w:rsidP="00D3391E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>
        <w:rPr>
          <w:b/>
          <w:bCs/>
          <w:sz w:val="28"/>
          <w:szCs w:val="28"/>
        </w:rPr>
        <w:t xml:space="preserve">1. Общие положения  </w:t>
      </w:r>
    </w:p>
    <w:bookmarkEnd w:id="1"/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11"/>
      <w:r>
        <w:rPr>
          <w:sz w:val="28"/>
          <w:szCs w:val="28"/>
        </w:rPr>
        <w:t xml:space="preserve">1.1. </w:t>
      </w:r>
      <w:proofErr w:type="gramStart"/>
      <w:r>
        <w:rPr>
          <w:rFonts w:eastAsia="Calibri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eastAsia="Calibri"/>
          <w:sz w:val="28"/>
        </w:rPr>
        <w:t>«Выдача разрешений на выполнение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rFonts w:eastAsia="Calibri"/>
          <w:sz w:val="28"/>
        </w:rPr>
        <w:t xml:space="preserve"> подъема привязных аэростатов над населенными пунктами</w:t>
      </w:r>
      <w:r>
        <w:rPr>
          <w:rFonts w:eastAsia="Calibri"/>
        </w:rPr>
        <w:t xml:space="preserve">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BE51B4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rFonts w:eastAsia="Calibri"/>
          <w:sz w:val="28"/>
          <w:szCs w:val="28"/>
        </w:rPr>
        <w:t>, а также посадка (взлет) на расположенные в границах населенных пунктов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BE51B4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BE51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площадки, свед</w:t>
      </w:r>
      <w:r>
        <w:rPr>
          <w:rFonts w:eastAsia="Calibri"/>
          <w:sz w:val="28"/>
        </w:rPr>
        <w:t>ения о которых не опубликованы в документах аэронавигационной информации»</w:t>
      </w:r>
      <w:r>
        <w:rPr>
          <w:sz w:val="28"/>
          <w:szCs w:val="28"/>
        </w:rPr>
        <w:t xml:space="preserve"> устанавливает порядок и стандарт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D3391E" w:rsidRDefault="00D3391E" w:rsidP="00D3391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лица;</w:t>
      </w:r>
    </w:p>
    <w:p w:rsidR="00D3391E" w:rsidRDefault="00D3391E" w:rsidP="00D3391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предприниматели;</w:t>
      </w:r>
    </w:p>
    <w:p w:rsidR="00D3391E" w:rsidRDefault="00D3391E" w:rsidP="00D3391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интересы заявителя имеют право: </w:t>
      </w:r>
    </w:p>
    <w:p w:rsidR="00D3391E" w:rsidRDefault="00D3391E" w:rsidP="00D3391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действующие в соответствии с учредительными документами от имени юридического лица без доверенности;</w:t>
      </w:r>
    </w:p>
    <w:p w:rsidR="00D3391E" w:rsidRDefault="00D3391E" w:rsidP="00D3391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представители юридического лица, индивидуального предпринимателя или физического лица в силу полномочий на основании доверенности.</w:t>
      </w:r>
      <w:r>
        <w:rPr>
          <w:i/>
          <w:sz w:val="28"/>
          <w:szCs w:val="28"/>
        </w:rPr>
        <w:t xml:space="preserve"> 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местах нахождения органов местного самоуправления (далее – ОМСУ), предоставляющих муниципальную услугу, ОМСУ</w:t>
      </w:r>
      <w:r w:rsidR="009361B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размещаются:</w:t>
      </w:r>
    </w:p>
    <w:p w:rsidR="009361B2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услуги:</w:t>
      </w:r>
      <w:r w:rsidR="009361B2">
        <w:rPr>
          <w:sz w:val="28"/>
          <w:szCs w:val="28"/>
        </w:rPr>
        <w:t xml:space="preserve">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- с 08.00 д</w:t>
      </w:r>
      <w:r w:rsidR="009361B2">
        <w:rPr>
          <w:sz w:val="28"/>
          <w:szCs w:val="28"/>
        </w:rPr>
        <w:t>о 16.00 часов</w:t>
      </w:r>
      <w:r>
        <w:rPr>
          <w:sz w:val="28"/>
          <w:szCs w:val="28"/>
        </w:rPr>
        <w:t xml:space="preserve">,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- с 12.00 д</w:t>
      </w:r>
      <w:r w:rsidR="009361B2">
        <w:rPr>
          <w:sz w:val="28"/>
          <w:szCs w:val="28"/>
        </w:rPr>
        <w:t>о 13.00 часов</w:t>
      </w:r>
      <w:r>
        <w:rPr>
          <w:sz w:val="28"/>
          <w:szCs w:val="28"/>
        </w:rPr>
        <w:t xml:space="preserve">,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выходной день.</w:t>
      </w:r>
    </w:p>
    <w:p w:rsidR="00BE51B4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Администрации для справок: 8(</w:t>
      </w:r>
      <w:r w:rsidR="00BE51B4">
        <w:rPr>
          <w:sz w:val="28"/>
          <w:szCs w:val="28"/>
        </w:rPr>
        <w:t>42622</w:t>
      </w:r>
      <w:r>
        <w:rPr>
          <w:sz w:val="28"/>
          <w:szCs w:val="28"/>
        </w:rPr>
        <w:t xml:space="preserve">) </w:t>
      </w:r>
      <w:r w:rsidR="00BE51B4">
        <w:rPr>
          <w:sz w:val="28"/>
          <w:szCs w:val="28"/>
        </w:rPr>
        <w:t>71</w:t>
      </w:r>
      <w:r>
        <w:rPr>
          <w:sz w:val="28"/>
          <w:szCs w:val="28"/>
        </w:rPr>
        <w:t>-</w:t>
      </w:r>
      <w:r w:rsidR="00BE51B4">
        <w:rPr>
          <w:sz w:val="28"/>
          <w:szCs w:val="28"/>
        </w:rPr>
        <w:t>2</w:t>
      </w:r>
      <w:r w:rsidR="00E62762">
        <w:rPr>
          <w:sz w:val="28"/>
          <w:szCs w:val="28"/>
        </w:rPr>
        <w:t>-</w:t>
      </w:r>
      <w:r w:rsidR="00BE51B4">
        <w:rPr>
          <w:sz w:val="28"/>
          <w:szCs w:val="28"/>
        </w:rPr>
        <w:t>1</w:t>
      </w:r>
      <w:r w:rsidR="00AD2EA0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информирование заявителей по вопросам предоставления муниципальной услуги осуществляется по адресу: </w:t>
      </w:r>
      <w:r w:rsidR="00BE51B4">
        <w:rPr>
          <w:sz w:val="28"/>
          <w:szCs w:val="28"/>
        </w:rPr>
        <w:t>679511</w:t>
      </w:r>
      <w:r>
        <w:rPr>
          <w:sz w:val="28"/>
          <w:szCs w:val="28"/>
        </w:rPr>
        <w:t xml:space="preserve">, </w:t>
      </w:r>
      <w:r w:rsidR="00BE51B4">
        <w:rPr>
          <w:sz w:val="28"/>
          <w:szCs w:val="28"/>
        </w:rPr>
        <w:t>Еврейская автономная область</w:t>
      </w:r>
      <w:r>
        <w:rPr>
          <w:sz w:val="28"/>
          <w:szCs w:val="28"/>
        </w:rPr>
        <w:t xml:space="preserve">, </w:t>
      </w:r>
      <w:r w:rsidR="00BE51B4">
        <w:rPr>
          <w:sz w:val="28"/>
          <w:szCs w:val="28"/>
        </w:rPr>
        <w:t xml:space="preserve">Биробиджанский район, с. </w:t>
      </w:r>
      <w:proofErr w:type="spellStart"/>
      <w:r w:rsidR="00BE51B4"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>,</w:t>
      </w:r>
      <w:r w:rsidR="00BE51B4">
        <w:rPr>
          <w:sz w:val="28"/>
          <w:szCs w:val="28"/>
        </w:rPr>
        <w:t xml:space="preserve"> ул. Центральная д. 41</w:t>
      </w:r>
      <w:r>
        <w:rPr>
          <w:sz w:val="28"/>
          <w:szCs w:val="28"/>
        </w:rPr>
        <w:t xml:space="preserve">. </w:t>
      </w:r>
    </w:p>
    <w:p w:rsidR="00607E5F" w:rsidRPr="00FD429E" w:rsidRDefault="00607E5F" w:rsidP="00AE7CE4">
      <w:pPr>
        <w:ind w:firstLine="708"/>
        <w:jc w:val="both"/>
        <w:rPr>
          <w:sz w:val="28"/>
          <w:szCs w:val="28"/>
        </w:rPr>
      </w:pPr>
      <w:bookmarkStart w:id="3" w:name="sub_1002"/>
      <w:bookmarkEnd w:id="2"/>
      <w:r>
        <w:rPr>
          <w:sz w:val="28"/>
          <w:szCs w:val="28"/>
        </w:rPr>
        <w:t>А</w:t>
      </w:r>
      <w:r w:rsidRPr="00980157">
        <w:rPr>
          <w:sz w:val="28"/>
          <w:szCs w:val="28"/>
        </w:rPr>
        <w:t xml:space="preserve">дрес электронной почты: </w:t>
      </w:r>
      <w:proofErr w:type="spellStart"/>
      <w:r w:rsidR="00FD429E">
        <w:rPr>
          <w:sz w:val="28"/>
          <w:szCs w:val="28"/>
          <w:lang w:val="en-US"/>
        </w:rPr>
        <w:t>vald</w:t>
      </w:r>
      <w:proofErr w:type="spellEnd"/>
      <w:r w:rsidR="00FD429E" w:rsidRPr="005C246F">
        <w:rPr>
          <w:sz w:val="28"/>
          <w:szCs w:val="28"/>
        </w:rPr>
        <w:t>_</w:t>
      </w:r>
      <w:proofErr w:type="spellStart"/>
      <w:r w:rsidR="00FD429E">
        <w:rPr>
          <w:sz w:val="28"/>
          <w:szCs w:val="28"/>
          <w:lang w:val="en-US"/>
        </w:rPr>
        <w:t>adm</w:t>
      </w:r>
      <w:proofErr w:type="spellEnd"/>
      <w:r w:rsidR="00FD429E" w:rsidRPr="005C246F">
        <w:rPr>
          <w:sz w:val="28"/>
          <w:szCs w:val="28"/>
        </w:rPr>
        <w:t>@</w:t>
      </w:r>
      <w:r w:rsidR="00FD429E">
        <w:rPr>
          <w:sz w:val="28"/>
          <w:szCs w:val="28"/>
          <w:lang w:val="en-US"/>
        </w:rPr>
        <w:t>post</w:t>
      </w:r>
      <w:r w:rsidR="00FD429E" w:rsidRPr="005C246F">
        <w:rPr>
          <w:sz w:val="28"/>
          <w:szCs w:val="28"/>
        </w:rPr>
        <w:t>.</w:t>
      </w:r>
      <w:proofErr w:type="spellStart"/>
      <w:r w:rsidR="00FD429E">
        <w:rPr>
          <w:sz w:val="28"/>
          <w:szCs w:val="28"/>
          <w:lang w:val="en-US"/>
        </w:rPr>
        <w:t>eao</w:t>
      </w:r>
      <w:proofErr w:type="spellEnd"/>
      <w:r w:rsidR="00FD429E" w:rsidRPr="005C246F">
        <w:rPr>
          <w:sz w:val="28"/>
          <w:szCs w:val="28"/>
        </w:rPr>
        <w:t>.</w:t>
      </w:r>
      <w:proofErr w:type="spellStart"/>
      <w:r w:rsidR="00FD429E">
        <w:rPr>
          <w:sz w:val="28"/>
          <w:szCs w:val="28"/>
          <w:lang w:val="en-US"/>
        </w:rPr>
        <w:t>ru</w:t>
      </w:r>
      <w:proofErr w:type="spellEnd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  <w:bookmarkEnd w:id="3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Полное наименование муниципальной услуги «Выдача разрешений на выполнение авиационных работ, парашютных прыжков, демонстрационных полетов воздушных судов,</w:t>
      </w:r>
      <w:r w:rsidR="00871D21">
        <w:rPr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</w:t>
      </w:r>
      <w:r>
        <w:rPr>
          <w:sz w:val="28"/>
          <w:szCs w:val="28"/>
        </w:rPr>
        <w:t xml:space="preserve">  подъема привязных аэростатов над населенными пунктами</w:t>
      </w:r>
      <w:r>
        <w:rPr>
          <w:rFonts w:eastAsia="Calibri"/>
        </w:rPr>
        <w:t xml:space="preserve"> </w:t>
      </w:r>
      <w:r w:rsidR="00241299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241299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241299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, а также </w:t>
      </w:r>
      <w:r>
        <w:rPr>
          <w:rFonts w:eastAsia="Calibri"/>
          <w:sz w:val="28"/>
        </w:rPr>
        <w:t xml:space="preserve">посадки (взлета) </w:t>
      </w:r>
      <w:r>
        <w:rPr>
          <w:sz w:val="28"/>
          <w:szCs w:val="28"/>
        </w:rPr>
        <w:t>на расположенные в границах населенных пунктов</w:t>
      </w:r>
      <w:r>
        <w:rPr>
          <w:rFonts w:eastAsia="Calibri"/>
        </w:rPr>
        <w:t xml:space="preserve"> </w:t>
      </w:r>
      <w:r w:rsidR="00241299" w:rsidRPr="00CC556D">
        <w:rPr>
          <w:rFonts w:eastAsia="Calibri"/>
          <w:color w:val="000000" w:themeColor="text1"/>
          <w:sz w:val="28"/>
          <w:szCs w:val="28"/>
        </w:rPr>
        <w:t>МО</w:t>
      </w:r>
      <w:proofErr w:type="gramEnd"/>
      <w:r w:rsidR="00241299" w:rsidRPr="00CC556D">
        <w:rPr>
          <w:rFonts w:eastAsia="Calibri"/>
          <w:color w:val="000000" w:themeColor="text1"/>
          <w:sz w:val="28"/>
          <w:szCs w:val="28"/>
        </w:rPr>
        <w:t xml:space="preserve"> «</w:t>
      </w:r>
      <w:proofErr w:type="spellStart"/>
      <w:r w:rsidR="00241299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241299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информации».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Сокращенное наименование: «Выдача разрешений на выполнение авиационных работ, парашютных прыжков».</w:t>
      </w:r>
    </w:p>
    <w:p w:rsidR="00D3391E" w:rsidRDefault="00D3391E" w:rsidP="00D3391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3"/>
      <w:bookmarkEnd w:id="4"/>
      <w:r>
        <w:rPr>
          <w:sz w:val="28"/>
          <w:szCs w:val="28"/>
        </w:rPr>
        <w:t xml:space="preserve">2.2. Муниципальную услугу предоставляет: </w:t>
      </w:r>
      <w:r>
        <w:rPr>
          <w:rFonts w:eastAsia="Calibri"/>
          <w:sz w:val="28"/>
          <w:szCs w:val="28"/>
        </w:rPr>
        <w:t xml:space="preserve">Администрация МО </w:t>
      </w:r>
      <w:proofErr w:type="spellStart"/>
      <w:r w:rsidR="00241299">
        <w:rPr>
          <w:rFonts w:eastAsia="Calibri"/>
          <w:sz w:val="28"/>
          <w:szCs w:val="28"/>
        </w:rPr>
        <w:t>Валдгеймское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 (Администрация);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личной явке: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без личной явки: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 в ОМСУ;</w:t>
      </w:r>
    </w:p>
    <w:p w:rsidR="00241299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D3391E" w:rsidRDefault="00E62762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391E">
        <w:rPr>
          <w:sz w:val="28"/>
          <w:szCs w:val="28"/>
        </w:rPr>
        <w:t>) по телефону – в ОМСУ;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Для записи заявитель выбирает любую </w:t>
      </w:r>
      <w:r>
        <w:rPr>
          <w:iCs/>
          <w:sz w:val="28"/>
          <w:szCs w:val="28"/>
        </w:rPr>
        <w:t>свободную для приема дату и время в</w:t>
      </w:r>
      <w:r w:rsidR="00241299">
        <w:rPr>
          <w:iCs/>
          <w:sz w:val="28"/>
          <w:szCs w:val="28"/>
        </w:rPr>
        <w:t xml:space="preserve"> пределах установленного в ОМСУ.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Результатом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является: </w:t>
      </w:r>
    </w:p>
    <w:p w:rsidR="0020475D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выдача разрешения на выполнение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rFonts w:eastAsia="Calibri"/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</w:t>
      </w:r>
      <w:r w:rsidR="0020475D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20475D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20475D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607E5F">
        <w:rPr>
          <w:rFonts w:eastAsia="Calibri"/>
          <w:color w:val="000000" w:themeColor="text1"/>
          <w:sz w:val="28"/>
          <w:szCs w:val="28"/>
        </w:rPr>
        <w:t>;</w:t>
      </w:r>
      <w:r w:rsidR="0020475D">
        <w:rPr>
          <w:rFonts w:eastAsia="Calibri"/>
          <w:sz w:val="28"/>
          <w:szCs w:val="28"/>
        </w:rPr>
        <w:t xml:space="preserve"> </w:t>
      </w:r>
      <w:proofErr w:type="gramEnd"/>
    </w:p>
    <w:p w:rsidR="00D3391E" w:rsidRDefault="00D3391E" w:rsidP="003E7E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мотивированный отказ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</w:t>
      </w:r>
      <w:bookmarkStart w:id="6" w:name="sub_1025"/>
      <w:bookmarkEnd w:id="5"/>
      <w:r w:rsidR="003E7E88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3E7E88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3E7E88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3E7E88">
        <w:rPr>
          <w:rFonts w:eastAsia="Calibri"/>
          <w:color w:val="000000" w:themeColor="text1"/>
          <w:sz w:val="28"/>
          <w:szCs w:val="28"/>
        </w:rPr>
        <w:t>.</w:t>
      </w:r>
      <w:r w:rsidR="003E7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предоставляется при личной явке в ОМСУ.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</w:t>
      </w:r>
      <w:r>
        <w:rPr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20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(регистрации) заявления в ОМСУ.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>
        <w:rPr>
          <w:sz w:val="28"/>
          <w:szCs w:val="28"/>
        </w:rPr>
        <w:t xml:space="preserve">2.5. Правовые основания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bookmarkStart w:id="8" w:name="sub_1028"/>
      <w:bookmarkStart w:id="9" w:name="sub_121028"/>
      <w:bookmarkEnd w:id="7"/>
      <w:r>
        <w:rPr>
          <w:sz w:val="28"/>
          <w:szCs w:val="28"/>
        </w:rPr>
        <w:t xml:space="preserve"> предусмотрены: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Российской Федерации от 19.03.1997 № 60-ФЗ «Воздушный кодекс Российской Федерации»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Правительства Российской Федерации от 11.03.2010     № 138 «Об утверждении федеральных правил использования воздушного пространства Российской Федерации»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пространства Российской Федерации».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Министерства, транспорта Российской Федерации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подлежащих представлению заявителем: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о предоставлении услуги в соответствии с приложением № 1, которое подписывается руководителем постоянно действующего исполнительного органа юридического лица или иным лицом, имеющим </w:t>
      </w:r>
      <w:r>
        <w:rPr>
          <w:sz w:val="28"/>
          <w:szCs w:val="28"/>
        </w:rPr>
        <w:lastRenderedPageBreak/>
        <w:t>право действовать от имени этого юридического лица, либо физическим лицом, либо индивидуальным предпринимателем в котором указываются: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полное и (-если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 если</w:t>
      </w:r>
      <w:proofErr w:type="gramEnd"/>
      <w:r>
        <w:rPr>
          <w:sz w:val="28"/>
          <w:szCs w:val="28"/>
        </w:rPr>
        <w:t xml:space="preserve"> имеется) адреса электронной почты юридического лица;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 и (если имеется) отчество физического лица или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(если имеется</w:t>
      </w:r>
      <w:proofErr w:type="gramEnd"/>
      <w:r>
        <w:rPr>
          <w:sz w:val="28"/>
          <w:szCs w:val="28"/>
        </w:rPr>
        <w:t>) адреса электронной почты индивидуального предпринимателя;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налогоплательщика, данные документа о постановке соискателя лицензии на учет в налоговом органе;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право (полномочия) представителя юридического лица, если с заявлением обращается представитель заявителя.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(по виду деятельности);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договор с третьим лицом на выполнение заявленных авиационных работ;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правоустанавливающий документ на воздушное судно. В случае</w:t>
      </w:r>
      <w:proofErr w:type="gramStart"/>
      <w:r w:rsidR="00D01ED9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</w:t>
      </w:r>
      <w:r>
        <w:rPr>
          <w:sz w:val="28"/>
          <w:szCs w:val="28"/>
        </w:rPr>
        <w:tab/>
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судов, в соответствии с едиными требованиями;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сертификат летной годности (удостоверение о годности к полетам) и о занесении воздушного судна в Государственный реестр гражданских воздушных судов Российской Федерации;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копии документов, подтверждающих обязательное страхование ответственности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Федерации, - в случае выполнения авиационных работ.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разрешения на выполнение авиационной деятельности заявителями, относящимися к государственной авиации: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заявление на предоставление муниципальной услуги по форме согласно приложению 1 к административному регламенту;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положение об организации парашютно-десантной службы на базе заявителя (по согласованию);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Документы, указанные в пункте 2.6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заявителем копий (за исключением заявлений). На указанных копиях документов на каждом листе документа заявителем проставляются: отметка «копия верна», подпись с расшифровкой, при наличии печать (для юридических лиц).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rStyle w:val="FontStyle32"/>
          <w:sz w:val="28"/>
          <w:szCs w:val="28"/>
        </w:rPr>
        <w:t xml:space="preserve">2.7. </w:t>
      </w:r>
      <w:r>
        <w:rPr>
          <w:sz w:val="28"/>
          <w:szCs w:val="28"/>
        </w:rPr>
        <w:t>Для получения муниципальной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Органы, предоставляющие муниципальную услугу, не вправе требовать от заявителя:</w:t>
      </w:r>
    </w:p>
    <w:p w:rsidR="00D3391E" w:rsidRDefault="00D3391E" w:rsidP="00D3391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актами, регулирующими отношения, возникающие в связи с предоставлением муниципальной услуги; </w:t>
      </w:r>
    </w:p>
    <w:p w:rsidR="00D3391E" w:rsidRDefault="00D3391E" w:rsidP="00D3391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1" w:history="1">
        <w:r w:rsidRPr="00D01ED9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частью 6</w:t>
        </w:r>
      </w:hyperlink>
      <w:r>
        <w:rPr>
          <w:rFonts w:ascii="Times New Roman" w:hAnsi="Times New Roman"/>
          <w:sz w:val="28"/>
          <w:szCs w:val="28"/>
        </w:rPr>
        <w:t xml:space="preserve"> статьи 7 Федерального закона от 27.07.2010 № 210-ФЗ «Об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 (далее – Федеральный закон № 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3391E" w:rsidRDefault="00D3391E" w:rsidP="00D3391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</w:t>
      </w:r>
      <w:r w:rsidR="000B043E">
        <w:rPr>
          <w:rFonts w:ascii="Times New Roman" w:hAnsi="Times New Roman"/>
          <w:sz w:val="28"/>
          <w:szCs w:val="28"/>
        </w:rPr>
        <w:t>имых для получения муниципальных услуг</w:t>
      </w:r>
      <w:r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 (</w:t>
      </w:r>
      <w:r w:rsidR="000B043E">
        <w:rPr>
          <w:rFonts w:ascii="Times New Roman" w:hAnsi="Times New Roman"/>
          <w:sz w:val="28"/>
          <w:szCs w:val="28"/>
        </w:rPr>
        <w:t>за исключением получения услуг и полу</w:t>
      </w:r>
      <w:r w:rsidR="005F5796">
        <w:rPr>
          <w:rFonts w:ascii="Times New Roman" w:hAnsi="Times New Roman"/>
          <w:sz w:val="28"/>
          <w:szCs w:val="28"/>
        </w:rPr>
        <w:t>чения документов</w:t>
      </w:r>
      <w:r w:rsidR="000B043E">
        <w:rPr>
          <w:rFonts w:ascii="Times New Roman" w:hAnsi="Times New Roman"/>
          <w:sz w:val="28"/>
          <w:szCs w:val="28"/>
        </w:rPr>
        <w:t xml:space="preserve"> и</w:t>
      </w:r>
      <w:r w:rsidR="005F5796">
        <w:rPr>
          <w:rFonts w:ascii="Times New Roman" w:hAnsi="Times New Roman"/>
          <w:sz w:val="28"/>
          <w:szCs w:val="28"/>
        </w:rPr>
        <w:t xml:space="preserve"> информации, предоставляемых в рез</w:t>
      </w:r>
      <w:r w:rsidR="000B043E">
        <w:rPr>
          <w:rFonts w:ascii="Times New Roman" w:hAnsi="Times New Roman"/>
          <w:sz w:val="28"/>
          <w:szCs w:val="28"/>
        </w:rPr>
        <w:t xml:space="preserve">ультате предоставления таких услуг, </w:t>
      </w:r>
      <w:r>
        <w:rPr>
          <w:rFonts w:ascii="Times New Roman" w:hAnsi="Times New Roman"/>
          <w:sz w:val="28"/>
          <w:szCs w:val="28"/>
        </w:rPr>
        <w:t xml:space="preserve"> включенных в перечни, </w:t>
      </w:r>
      <w:r w:rsidR="005F5796">
        <w:rPr>
          <w:rFonts w:ascii="Times New Roman" w:hAnsi="Times New Roman"/>
          <w:sz w:val="28"/>
          <w:szCs w:val="28"/>
        </w:rPr>
        <w:t>указанные в части 1 статьи  9 Федерального закона № 210-ФЗ</w:t>
      </w:r>
      <w:r>
        <w:rPr>
          <w:rFonts w:ascii="Times New Roman" w:hAnsi="Times New Roman"/>
          <w:sz w:val="28"/>
          <w:szCs w:val="28"/>
        </w:rPr>
        <w:t>;</w:t>
      </w:r>
    </w:p>
    <w:p w:rsidR="006A3D10" w:rsidRDefault="002B5A10" w:rsidP="006A3D10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</w:t>
      </w:r>
    </w:p>
    <w:p w:rsidR="00D3391E" w:rsidRDefault="00E62762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3391E">
        <w:rPr>
          <w:rFonts w:ascii="Times New Roman" w:hAnsi="Times New Roman"/>
          <w:sz w:val="28"/>
          <w:szCs w:val="28"/>
        </w:rPr>
        <w:t>едостоверность</w:t>
      </w:r>
      <w:r>
        <w:rPr>
          <w:rFonts w:ascii="Times New Roman" w:hAnsi="Times New Roman"/>
          <w:sz w:val="28"/>
          <w:szCs w:val="28"/>
        </w:rPr>
        <w:t>,</w:t>
      </w:r>
      <w:r w:rsidR="00D3391E">
        <w:rPr>
          <w:rFonts w:ascii="Times New Roman" w:hAnsi="Times New Roman"/>
          <w:sz w:val="28"/>
          <w:szCs w:val="28"/>
        </w:rP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391E" w:rsidRDefault="002B5A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391E" w:rsidRDefault="002B5A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391E" w:rsidRDefault="002B5A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391E" w:rsidRDefault="002B5A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5)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1C5327">
        <w:rPr>
          <w:rFonts w:ascii="Times New Roman" w:hAnsi="Times New Roman"/>
          <w:sz w:val="28"/>
          <w:szCs w:val="28"/>
        </w:rPr>
        <w:t>муниципальную</w:t>
      </w:r>
      <w:r w:rsidR="00D3391E">
        <w:rPr>
          <w:rFonts w:ascii="Times New Roman" w:hAnsi="Times New Roman"/>
          <w:sz w:val="28"/>
          <w:szCs w:val="28"/>
        </w:rPr>
        <w:t xml:space="preserve"> услугу, или органа, предоставляющего муниципальную услугу, муниципального служащего, предусмотренной частью 1.1 статьи 16 Федерального закона № 210-ФЗ, при первоначальном отказе в приеме документов, необходимых для </w:t>
      </w:r>
      <w:r w:rsidR="00D3391E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D3391E">
        <w:rPr>
          <w:rFonts w:ascii="Times New Roman" w:hAnsi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3391E" w:rsidRDefault="00D3391E" w:rsidP="00D3391E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приостановления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 предусмотрены.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представление заявителем документов, содержащих ошибки или противоречивые сведения;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заявление подано лицом, не уполномоченным совершать такого рода действия.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0" w:name="Par142"/>
      <w:bookmarkEnd w:id="10"/>
      <w:r>
        <w:rPr>
          <w:rFonts w:eastAsia="Calibri"/>
          <w:sz w:val="28"/>
          <w:szCs w:val="28"/>
        </w:rPr>
        <w:t>3) отсутствие документов, предусмотренных настоящим административным регламентом, представление документов не в полном объеме, наличие недостоверных сведений в представленных документах, несоответствие представленных документов требованиям действующего законодательства.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представленные заявителем документы не соответствуют требованиям действующего законодательства;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авиационные работы, парашютные прыжки, демонстрационные полеты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</w:t>
      </w:r>
      <w:r>
        <w:rPr>
          <w:rFonts w:eastAsia="Calibri"/>
          <w:sz w:val="28"/>
          <w:szCs w:val="28"/>
        </w:rPr>
        <w:t xml:space="preserve">  подъемы привязных аэростатов, а также посадки (взлета) заявитель планирует выполнять не над территорией указанного муниципального образования.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rStyle w:val="FontStyle32"/>
          <w:sz w:val="28"/>
          <w:szCs w:val="28"/>
        </w:rPr>
      </w:pPr>
      <w:r>
        <w:rPr>
          <w:sz w:val="28"/>
          <w:szCs w:val="28"/>
        </w:rPr>
        <w:t xml:space="preserve">2.11. </w:t>
      </w:r>
      <w:r>
        <w:rPr>
          <w:rStyle w:val="FontStyle32"/>
          <w:sz w:val="28"/>
          <w:szCs w:val="28"/>
        </w:rPr>
        <w:t>Муниципальная услуга предоставляется заявителям бесплатно.</w:t>
      </w:r>
    </w:p>
    <w:bookmarkEnd w:id="8"/>
    <w:bookmarkEnd w:id="9"/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</w:pPr>
      <w:r>
        <w:rPr>
          <w:sz w:val="28"/>
          <w:szCs w:val="28"/>
        </w:rPr>
        <w:t xml:space="preserve">2.12. Максимальный срок ожидания в очереди при подаче запроса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не более 15 минут.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Срок регистрации запроса заявителя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в ОМСУ: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– 1 рабочий день;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почтовой связью в ОМСУ –  в день поступления запроса в ОМСУ;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2.14.</w:t>
      </w:r>
      <w:r>
        <w:rPr>
          <w:sz w:val="28"/>
          <w:szCs w:val="28"/>
        </w:rPr>
        <w:tab/>
        <w:t>Требования к помещениям, в которых предоставляется муниципальная услуга, к месту ожидания и приема заявителей,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391E">
        <w:rPr>
          <w:sz w:val="28"/>
          <w:szCs w:val="28"/>
        </w:rPr>
        <w:t>ход в здание должен быть оборудован осветительными приборами, пандусами, позволяющими обеспечить беспрепятственный доступ инвалидов, включая инвалидов, использующих кресла-коляски.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D3391E">
        <w:rPr>
          <w:sz w:val="28"/>
          <w:szCs w:val="28"/>
        </w:rPr>
        <w:t xml:space="preserve">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 з</w:t>
      </w:r>
      <w:r w:rsidR="00D3391E">
        <w:rPr>
          <w:sz w:val="28"/>
          <w:szCs w:val="28"/>
        </w:rPr>
        <w:t>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D3391E">
        <w:rPr>
          <w:sz w:val="28"/>
          <w:szCs w:val="28"/>
        </w:rPr>
        <w:t xml:space="preserve"> помещении организуется бесплатный туалет для посетителей, в том числе туалет, предназначенный для инвалидов.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3391E">
        <w:rPr>
          <w:sz w:val="28"/>
          <w:szCs w:val="28"/>
        </w:rPr>
        <w:t>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D3391E">
        <w:rPr>
          <w:sz w:val="28"/>
          <w:szCs w:val="28"/>
        </w:rPr>
        <w:t>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D3391E">
        <w:rPr>
          <w:sz w:val="28"/>
          <w:szCs w:val="28"/>
        </w:rPr>
        <w:t>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3391E">
        <w:rPr>
          <w:sz w:val="28"/>
          <w:szCs w:val="28"/>
        </w:rPr>
        <w:t xml:space="preserve">оказатели доступности и качества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2.15. Показатели доступности </w:t>
      </w:r>
      <w:r>
        <w:rPr>
          <w:rFonts w:eastAsia="Calibri"/>
          <w:sz w:val="28"/>
          <w:szCs w:val="28"/>
        </w:rPr>
        <w:t>муниципальной</w:t>
      </w:r>
      <w:r w:rsidR="003F6383">
        <w:rPr>
          <w:sz w:val="28"/>
          <w:szCs w:val="28"/>
        </w:rPr>
        <w:t xml:space="preserve"> услуги (</w:t>
      </w:r>
      <w:r>
        <w:rPr>
          <w:sz w:val="28"/>
          <w:szCs w:val="28"/>
        </w:rPr>
        <w:t>общие, применимые в отношении всех заявителей):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транспортная доступность к месту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возможность получения полной и достоверной информации о </w:t>
      </w:r>
      <w:r>
        <w:rPr>
          <w:rFonts w:eastAsia="Calibri"/>
          <w:sz w:val="28"/>
          <w:szCs w:val="28"/>
        </w:rPr>
        <w:t>муниципальной</w:t>
      </w:r>
      <w:r w:rsidR="003F6383">
        <w:rPr>
          <w:sz w:val="28"/>
          <w:szCs w:val="28"/>
        </w:rPr>
        <w:t xml:space="preserve"> услуге в ОМСУ,</w:t>
      </w:r>
      <w:r>
        <w:rPr>
          <w:sz w:val="28"/>
          <w:szCs w:val="28"/>
        </w:rPr>
        <w:t xml:space="preserve"> по телефону, на официальном сайте органа, предоставляющего услуг</w:t>
      </w:r>
      <w:r w:rsidR="003F6383">
        <w:rPr>
          <w:sz w:val="28"/>
          <w:szCs w:val="28"/>
        </w:rPr>
        <w:t>у, посредством ЕПГУ</w:t>
      </w:r>
      <w:r>
        <w:rPr>
          <w:sz w:val="28"/>
          <w:szCs w:val="28"/>
        </w:rPr>
        <w:t>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предоставление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 ис</w:t>
      </w:r>
      <w:r w:rsidR="00F53951">
        <w:rPr>
          <w:sz w:val="28"/>
          <w:szCs w:val="28"/>
        </w:rPr>
        <w:t>пользованием ЕПГУ</w:t>
      </w:r>
      <w:r>
        <w:rPr>
          <w:sz w:val="28"/>
          <w:szCs w:val="28"/>
        </w:rPr>
        <w:t>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="006F0B16">
        <w:rPr>
          <w:sz w:val="28"/>
          <w:szCs w:val="28"/>
        </w:rPr>
        <w:t>1</w:t>
      </w:r>
      <w:r>
        <w:rPr>
          <w:sz w:val="28"/>
          <w:szCs w:val="28"/>
        </w:rPr>
        <w:t xml:space="preserve">. Показатели доступности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(специальные, применимые в отношении инвалидов):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наличие инфраструктуры, указанной в пункте 2.14;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исполнение требований доступности услуг для инвалидов;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>
        <w:rPr>
          <w:rFonts w:eastAsia="Calibri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="006F0B16">
        <w:rPr>
          <w:sz w:val="28"/>
          <w:szCs w:val="28"/>
        </w:rPr>
        <w:t>2</w:t>
      </w:r>
      <w:r>
        <w:rPr>
          <w:sz w:val="28"/>
          <w:szCs w:val="28"/>
        </w:rPr>
        <w:t xml:space="preserve">. Показатели качества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соблюдение срока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не более одного обращения заявителя к должностн</w:t>
      </w:r>
      <w:r w:rsidR="00F53951">
        <w:rPr>
          <w:sz w:val="28"/>
          <w:szCs w:val="28"/>
        </w:rPr>
        <w:t>ым лицам ОМСУ</w:t>
      </w:r>
      <w:r>
        <w:rPr>
          <w:sz w:val="28"/>
          <w:szCs w:val="28"/>
        </w:rPr>
        <w:t xml:space="preserve"> при подаче документов на получение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не более одного обращения при получ</w:t>
      </w:r>
      <w:r w:rsidR="00F53951">
        <w:rPr>
          <w:sz w:val="28"/>
          <w:szCs w:val="28"/>
        </w:rPr>
        <w:t>ении результата в ОМСУ</w:t>
      </w:r>
      <w:r>
        <w:rPr>
          <w:sz w:val="28"/>
          <w:szCs w:val="28"/>
        </w:rPr>
        <w:t>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жалоб на действия или бездействия должностных лиц ОМСУ, поданных в установленном порядке.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:rsidR="00D3391E" w:rsidRDefault="00A265E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222"/>
      <w:r>
        <w:rPr>
          <w:sz w:val="28"/>
          <w:szCs w:val="28"/>
        </w:rPr>
        <w:t xml:space="preserve">2.17. Иные требования </w:t>
      </w:r>
      <w:r w:rsidR="00D3391E">
        <w:rPr>
          <w:sz w:val="28"/>
          <w:szCs w:val="28"/>
        </w:rPr>
        <w:t>и особенности предоставления муниципальной услуги в электронной форме.</w:t>
      </w:r>
    </w:p>
    <w:p w:rsidR="00D3391E" w:rsidRDefault="005E2340" w:rsidP="002B5A10">
      <w:pPr>
        <w:widowControl w:val="0"/>
        <w:tabs>
          <w:tab w:val="left" w:pos="0"/>
          <w:tab w:val="left" w:pos="142"/>
          <w:tab w:val="left" w:pos="284"/>
          <w:tab w:val="left" w:pos="1985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2" w:name="Par0"/>
      <w:bookmarkStart w:id="13" w:name="sub_1003"/>
      <w:bookmarkEnd w:id="11"/>
      <w:bookmarkEnd w:id="12"/>
      <w:r>
        <w:rPr>
          <w:bCs/>
          <w:sz w:val="28"/>
          <w:szCs w:val="28"/>
        </w:rPr>
        <w:tab/>
        <w:t xml:space="preserve">    </w:t>
      </w:r>
      <w:r w:rsidR="002B5A10">
        <w:rPr>
          <w:bCs/>
          <w:sz w:val="28"/>
          <w:szCs w:val="28"/>
        </w:rPr>
        <w:t>2.18</w:t>
      </w:r>
      <w:r>
        <w:rPr>
          <w:bCs/>
          <w:sz w:val="28"/>
          <w:szCs w:val="28"/>
        </w:rPr>
        <w:t>.</w:t>
      </w:r>
      <w:r w:rsidR="00D3391E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3"/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D3391E">
        <w:rPr>
          <w:sz w:val="28"/>
          <w:szCs w:val="28"/>
        </w:rPr>
        <w:t>.1.</w:t>
      </w:r>
      <w:r w:rsidR="00D3391E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 xml:space="preserve">Предоставление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прием документов и регистрация заявления о предоставлении муниципальной услуги - </w:t>
      </w:r>
      <w:r>
        <w:rPr>
          <w:sz w:val="28"/>
          <w:szCs w:val="28"/>
        </w:rPr>
        <w:t>1 рабочий день</w:t>
      </w:r>
      <w:r>
        <w:rPr>
          <w:rFonts w:eastAsia="Calibri"/>
          <w:sz w:val="28"/>
          <w:szCs w:val="28"/>
        </w:rPr>
        <w:t>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sz w:val="28"/>
          <w:szCs w:val="28"/>
        </w:rPr>
        <w:t xml:space="preserve">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- 11 рабочих дней;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3)</w:t>
      </w:r>
      <w:r>
        <w:t xml:space="preserve"> </w:t>
      </w:r>
      <w:r>
        <w:rPr>
          <w:sz w:val="28"/>
          <w:szCs w:val="28"/>
        </w:rPr>
        <w:t xml:space="preserve">Подготовка ответа заявителю о предоставлении муниципальной услуги или об отказе в предоставлении муниципальной услуги - 6 рабочих дней; 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Calibri"/>
          <w:sz w:val="28"/>
          <w:szCs w:val="28"/>
        </w:rPr>
        <w:t xml:space="preserve">4) </w:t>
      </w:r>
      <w:r>
        <w:rPr>
          <w:sz w:val="28"/>
          <w:szCs w:val="28"/>
        </w:rPr>
        <w:t>Выдача результата предоставления муниципальной услуги – 2 рабочих дня.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административных действий (процедур) по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отражена в блок – схеме, представленной в Приложении № 2 к настоящему Административному регламенту.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391E">
        <w:rPr>
          <w:sz w:val="28"/>
          <w:szCs w:val="28"/>
        </w:rPr>
        <w:t xml:space="preserve">. Прием и регистрация заявления о предоставлении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услуги.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D3391E">
        <w:rPr>
          <w:sz w:val="28"/>
          <w:szCs w:val="28"/>
        </w:rPr>
        <w:t xml:space="preserve"> Основание для начала административной процедуры:</w:t>
      </w:r>
      <w:r w:rsidR="00D3391E">
        <w:rPr>
          <w:rFonts w:eastAsia="Calibri"/>
          <w:sz w:val="28"/>
          <w:szCs w:val="28"/>
        </w:rPr>
        <w:t xml:space="preserve"> поступление в орган, ответственный за предоставление муниципальной услуги (наименование) или в администрацию муниципального образования </w:t>
      </w:r>
      <w:proofErr w:type="spellStart"/>
      <w:r w:rsidR="00107542">
        <w:rPr>
          <w:rFonts w:eastAsia="Calibri"/>
          <w:sz w:val="28"/>
          <w:szCs w:val="28"/>
        </w:rPr>
        <w:t>Валдгеймского</w:t>
      </w:r>
      <w:proofErr w:type="spellEnd"/>
      <w:r w:rsidR="00107542">
        <w:rPr>
          <w:rFonts w:eastAsia="Calibri"/>
          <w:sz w:val="28"/>
          <w:szCs w:val="28"/>
        </w:rPr>
        <w:t xml:space="preserve"> сельского поселения</w:t>
      </w:r>
      <w:r w:rsidR="00D3391E">
        <w:rPr>
          <w:rFonts w:eastAsia="Calibri"/>
          <w:sz w:val="28"/>
          <w:szCs w:val="28"/>
        </w:rPr>
        <w:t xml:space="preserve"> на имя главы администрации, заявления </w:t>
      </w:r>
      <w:r w:rsidR="00D3391E">
        <w:rPr>
          <w:rFonts w:eastAsia="Calibri"/>
          <w:sz w:val="28"/>
          <w:szCs w:val="28"/>
        </w:rPr>
        <w:lastRenderedPageBreak/>
        <w:t>с комплектом документов, предусмотренных п. 2.6 настоящего административного регламента.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3391E">
        <w:rPr>
          <w:sz w:val="28"/>
          <w:szCs w:val="28"/>
        </w:rPr>
        <w:t>. Лицо, ответственное за выполнение административной процедуры: должностное лицо, наделенное в соответствии с должностным регламентом функциями по выполнению административной процедуры по приему заявлений, в том числе посту</w:t>
      </w:r>
      <w:r w:rsidR="002F767A">
        <w:rPr>
          <w:sz w:val="28"/>
          <w:szCs w:val="28"/>
        </w:rPr>
        <w:t>пивших через ПГУ</w:t>
      </w:r>
      <w:r w:rsidR="00D3391E">
        <w:rPr>
          <w:sz w:val="28"/>
          <w:szCs w:val="28"/>
        </w:rPr>
        <w:t>, проверке документов, представленных для получения муниципальной услуги, и подготовке проектов решений о предоставлении (отказе в предоставлении) муниципальной услуги (далее - исполнитель).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заявления и необходимого комплекта документов исполнитель: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принимает заявление и документы при наличии документа, подтверждающего полномочия заявителя;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комплектность представленных документов в соответствии с описью, оформленной в двух экземплярах. Один экземпляр описи подшивается в дело,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(в случае если документы поступили в ОМСУ/Организацию по почте).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описи указываются: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 заявления и документов;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с указанием их наименования, реквизитов;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листов в каждом документе;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ответственного специалиста, принявшего документы и сделавшего соответствующую запись в книге регистрации входящих документов, а также его подпись;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заявителя, а также его подпись;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телефона, по которому заявитель может узнать о стадии рассмотрения документов;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документов);</w:t>
      </w:r>
      <w:proofErr w:type="gramEnd"/>
    </w:p>
    <w:p w:rsidR="00D3391E" w:rsidRPr="00FC6E69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C6E69">
        <w:rPr>
          <w:color w:val="000000" w:themeColor="text1"/>
          <w:sz w:val="28"/>
          <w:szCs w:val="28"/>
        </w:rPr>
        <w:t>визирует каждый принятый документ, за исключением оригиналов документов, выданных государственными органами, и нотариально заверенных копий документов;</w:t>
      </w:r>
    </w:p>
    <w:p w:rsidR="00D3391E" w:rsidRPr="00FC6E69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 xml:space="preserve">5) в случае, если заявление о предоставлении муниципальной услуги оформлено с нарушением требований, установленных </w:t>
      </w:r>
      <w:hyperlink r:id="rId12" w:history="1">
        <w:r w:rsidRPr="00FC6E69">
          <w:rPr>
            <w:rStyle w:val="a3"/>
            <w:color w:val="000000" w:themeColor="text1"/>
            <w:sz w:val="28"/>
            <w:szCs w:val="28"/>
          </w:rPr>
          <w:t>пунктом 2.6</w:t>
        </w:r>
      </w:hyperlink>
      <w:r w:rsidRPr="00FC6E69">
        <w:rPr>
          <w:color w:val="000000" w:themeColor="text1"/>
          <w:sz w:val="28"/>
          <w:szCs w:val="28"/>
        </w:rPr>
        <w:t xml:space="preserve">. настоящего Административного регламента, </w:t>
      </w:r>
      <w:proofErr w:type="gramStart"/>
      <w:r w:rsidRPr="00FC6E69">
        <w:rPr>
          <w:color w:val="000000" w:themeColor="text1"/>
          <w:sz w:val="28"/>
          <w:szCs w:val="28"/>
        </w:rPr>
        <w:t>и(</w:t>
      </w:r>
      <w:proofErr w:type="gramEnd"/>
      <w:r w:rsidRPr="00FC6E69">
        <w:rPr>
          <w:color w:val="000000" w:themeColor="text1"/>
          <w:sz w:val="28"/>
          <w:szCs w:val="28"/>
        </w:rPr>
        <w:t xml:space="preserve">или) документы, указанные в пункте 2.6. настоящего Административного, представлены не в полном объеме, в течение трех рабочих дней со дня приема заявления о предоставлении муниципальной услуги направляет заявителю способом, </w:t>
      </w:r>
      <w:r w:rsidRPr="00FC6E69">
        <w:rPr>
          <w:color w:val="000000" w:themeColor="text1"/>
          <w:sz w:val="28"/>
          <w:szCs w:val="28"/>
        </w:rPr>
        <w:lastRenderedPageBreak/>
        <w:t xml:space="preserve">указанным в заявлении, </w:t>
      </w:r>
      <w:hyperlink r:id="rId13" w:history="1">
        <w:r w:rsidRPr="00FC6E69">
          <w:rPr>
            <w:rStyle w:val="a3"/>
            <w:color w:val="000000" w:themeColor="text1"/>
            <w:sz w:val="28"/>
            <w:szCs w:val="28"/>
          </w:rPr>
          <w:t>уведомление</w:t>
        </w:r>
      </w:hyperlink>
      <w:r w:rsidRPr="00FC6E69">
        <w:rPr>
          <w:color w:val="000000" w:themeColor="text1"/>
          <w:sz w:val="28"/>
          <w:szCs w:val="28"/>
        </w:rPr>
        <w:t xml:space="preserve"> о необходимости устранения в тридцатидневный срок выявленных нарушений </w:t>
      </w:r>
      <w:proofErr w:type="gramStart"/>
      <w:r w:rsidRPr="00FC6E69">
        <w:rPr>
          <w:color w:val="000000" w:themeColor="text1"/>
          <w:sz w:val="28"/>
          <w:szCs w:val="28"/>
        </w:rPr>
        <w:t>и(</w:t>
      </w:r>
      <w:proofErr w:type="gramEnd"/>
      <w:r w:rsidRPr="00FC6E69">
        <w:rPr>
          <w:color w:val="000000" w:themeColor="text1"/>
          <w:sz w:val="28"/>
          <w:szCs w:val="28"/>
        </w:rPr>
        <w:t>или) представления документов, которые отсутствуют;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регистрирует заявление: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документов;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2.18.6.</w:t>
      </w:r>
      <w:r w:rsidR="00D3391E">
        <w:rPr>
          <w:sz w:val="28"/>
          <w:szCs w:val="28"/>
        </w:rPr>
        <w:t xml:space="preserve"> Результатом административной процедуры являются прием и регистрация заявления и документов, установленных пунктом 2.6 административного регламента, или отказ в приеме заявления и документов, установленных пунктом 2.6 административного регламента.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- 1 рабочий день   момента поступления заявления и документов, установленных пунктом 2.6 административного регламента.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18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D3391E">
        <w:rPr>
          <w:sz w:val="28"/>
          <w:szCs w:val="28"/>
        </w:rPr>
        <w:t xml:space="preserve">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заявителю: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 Специалист, ответственный за предоставление муниципальной услуги, проверяет представленные заявление и документы, установленные пунктом 2.6 административного регламента, и принимает решение о предоставлении муниципальной услуги или об отказе в предоставлении муниципальной услуги при наличии оснований, установленных пунктом 2.8 административного регламента.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D3391E">
        <w:rPr>
          <w:sz w:val="28"/>
          <w:szCs w:val="28"/>
        </w:rPr>
        <w:t>.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- 11 рабочих дней.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9.</w:t>
      </w:r>
      <w:r w:rsidR="00D3391E">
        <w:rPr>
          <w:sz w:val="28"/>
          <w:szCs w:val="28"/>
        </w:rPr>
        <w:t xml:space="preserve"> Подготовка ответа заявителю о предоставлении муниципальной услуги или об отказе в предоставлении муниципальной услуги.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="00D3391E">
        <w:rPr>
          <w:sz w:val="28"/>
          <w:szCs w:val="28"/>
        </w:rPr>
        <w:t xml:space="preserve">.1. </w:t>
      </w:r>
      <w:proofErr w:type="gramStart"/>
      <w:r w:rsidR="00D3391E">
        <w:rPr>
          <w:sz w:val="28"/>
          <w:szCs w:val="28"/>
        </w:rPr>
        <w:t xml:space="preserve">Специалист, ответственный за предоставление муниципальной услуги, при принятии решения о предоставлении муниципальной услуги,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="00D3391E">
        <w:rPr>
          <w:sz w:val="28"/>
          <w:szCs w:val="28"/>
        </w:rPr>
        <w:t xml:space="preserve"> подъемов привязных аэростатов, а также посадки (взлета</w:t>
      </w:r>
      <w:proofErr w:type="gramEnd"/>
      <w:r w:rsidR="00D3391E">
        <w:rPr>
          <w:sz w:val="28"/>
          <w:szCs w:val="28"/>
        </w:rPr>
        <w:t xml:space="preserve">) на площадки, расположенные в границах муниципального образования </w:t>
      </w:r>
      <w:r w:rsidR="00E2239E">
        <w:rPr>
          <w:sz w:val="28"/>
          <w:szCs w:val="28"/>
        </w:rPr>
        <w:t>«</w:t>
      </w:r>
      <w:proofErr w:type="spellStart"/>
      <w:r w:rsidR="00E2239E">
        <w:rPr>
          <w:sz w:val="28"/>
          <w:szCs w:val="28"/>
        </w:rPr>
        <w:t>Валдгеймского</w:t>
      </w:r>
      <w:proofErr w:type="spellEnd"/>
      <w:r w:rsidR="00E2239E">
        <w:rPr>
          <w:sz w:val="28"/>
          <w:szCs w:val="28"/>
        </w:rPr>
        <w:t xml:space="preserve"> сельского поселения» ЕАО</w:t>
      </w:r>
      <w:r w:rsidR="00D3391E">
        <w:rPr>
          <w:sz w:val="28"/>
          <w:szCs w:val="28"/>
        </w:rPr>
        <w:t>, сведения о которых не опубликованы в документах аэронавигационной информации, по форме согласно приложению 3 к административному регламенту.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об отказе в предоставлении муниципальной услуги, специалист, ответственный за предоставление муниципальной услуги, в простой письменной форме готовит заявителю </w:t>
      </w:r>
      <w:r>
        <w:rPr>
          <w:sz w:val="28"/>
          <w:szCs w:val="28"/>
        </w:rPr>
        <w:lastRenderedPageBreak/>
        <w:t>мотивированный отказ в предоставлении муниципальной услуги. Ответ выдается заявителю при личной явке в ОМСУ.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3391E">
        <w:rPr>
          <w:sz w:val="28"/>
          <w:szCs w:val="28"/>
        </w:rPr>
        <w:t xml:space="preserve">. </w:t>
      </w:r>
      <w:proofErr w:type="gramStart"/>
      <w:r w:rsidR="00D3391E">
        <w:rPr>
          <w:sz w:val="28"/>
          <w:szCs w:val="28"/>
        </w:rPr>
        <w:t xml:space="preserve">Результат административной процедуры является: подготовленное разрешение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="00D3391E"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 </w:t>
      </w:r>
      <w:r w:rsidR="006305B7">
        <w:rPr>
          <w:sz w:val="28"/>
          <w:szCs w:val="28"/>
        </w:rPr>
        <w:t>«</w:t>
      </w:r>
      <w:proofErr w:type="spellStart"/>
      <w:r w:rsidR="006305B7">
        <w:rPr>
          <w:sz w:val="28"/>
          <w:szCs w:val="28"/>
        </w:rPr>
        <w:t>Валдгеймского</w:t>
      </w:r>
      <w:proofErr w:type="spellEnd"/>
      <w:r w:rsidR="006305B7">
        <w:rPr>
          <w:sz w:val="28"/>
          <w:szCs w:val="28"/>
        </w:rPr>
        <w:t xml:space="preserve"> сельского поселения» ЕАО</w:t>
      </w:r>
      <w:r w:rsidR="00D3391E">
        <w:rPr>
          <w:sz w:val="28"/>
          <w:szCs w:val="28"/>
        </w:rPr>
        <w:t>, сведения</w:t>
      </w:r>
      <w:proofErr w:type="gramEnd"/>
      <w:r w:rsidR="00D3391E">
        <w:rPr>
          <w:sz w:val="28"/>
          <w:szCs w:val="28"/>
        </w:rPr>
        <w:t xml:space="preserve"> </w:t>
      </w:r>
      <w:proofErr w:type="gramStart"/>
      <w:r w:rsidR="00D3391E">
        <w:rPr>
          <w:sz w:val="28"/>
          <w:szCs w:val="28"/>
        </w:rPr>
        <w:t>о которых не опубликованы в документах аэронавигационной информации или подготовленный мотивированный отказ в предоставлении муниципальной услуги.</w:t>
      </w:r>
      <w:proofErr w:type="gramEnd"/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391E">
        <w:rPr>
          <w:sz w:val="28"/>
          <w:szCs w:val="28"/>
        </w:rPr>
        <w:t>. Выдача результата предоставления муниципальной услуги.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3391E">
        <w:rPr>
          <w:sz w:val="28"/>
          <w:szCs w:val="28"/>
        </w:rPr>
        <w:t>. Специалистом,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2 рабочих дня.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C53FE0">
        <w:rPr>
          <w:sz w:val="28"/>
          <w:szCs w:val="28"/>
        </w:rPr>
        <w:t>«</w:t>
      </w:r>
      <w:proofErr w:type="spellStart"/>
      <w:r w:rsidR="00C53FE0">
        <w:rPr>
          <w:sz w:val="28"/>
          <w:szCs w:val="28"/>
        </w:rPr>
        <w:t>Валдгеймского</w:t>
      </w:r>
      <w:proofErr w:type="spellEnd"/>
      <w:r w:rsidR="00C53FE0">
        <w:rPr>
          <w:sz w:val="28"/>
          <w:szCs w:val="28"/>
        </w:rPr>
        <w:t xml:space="preserve"> сельского поселения» ЕАО</w:t>
      </w:r>
      <w:r>
        <w:rPr>
          <w:sz w:val="28"/>
          <w:szCs w:val="28"/>
        </w:rPr>
        <w:t>, сведения о которых не опубликованы в документах аэронавигационной информации или мотивированного отказа в предоставлении муниципальной услуги.</w:t>
      </w:r>
    </w:p>
    <w:p w:rsidR="00D3391E" w:rsidRDefault="00D3391E" w:rsidP="00D3391E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D3391E" w:rsidRDefault="00C20452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="00D3391E">
        <w:rPr>
          <w:sz w:val="28"/>
          <w:szCs w:val="28"/>
        </w:rPr>
        <w:t xml:space="preserve"> О</w:t>
      </w:r>
      <w:r w:rsidR="00D3391E">
        <w:rPr>
          <w:bCs/>
          <w:sz w:val="28"/>
          <w:szCs w:val="28"/>
        </w:rPr>
        <w:t>собенности выполнения административных процедур в электронной форме.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C20452">
        <w:rPr>
          <w:sz w:val="28"/>
          <w:szCs w:val="28"/>
        </w:rPr>
        <w:t>)</w:t>
      </w:r>
      <w:r>
        <w:rPr>
          <w:sz w:val="28"/>
          <w:szCs w:val="28"/>
        </w:rPr>
        <w:t xml:space="preserve">. Предоставление </w:t>
      </w:r>
      <w:r>
        <w:rPr>
          <w:rFonts w:eastAsia="Calibri"/>
          <w:sz w:val="28"/>
          <w:szCs w:val="28"/>
        </w:rPr>
        <w:t>муниципальной</w:t>
      </w:r>
      <w:r w:rsidR="00195D97">
        <w:rPr>
          <w:sz w:val="28"/>
          <w:szCs w:val="28"/>
        </w:rPr>
        <w:t xml:space="preserve"> услуги на ЕПГУ</w:t>
      </w:r>
      <w:r>
        <w:rPr>
          <w:sz w:val="28"/>
          <w:szCs w:val="28"/>
        </w:rPr>
        <w:t xml:space="preserve"> осуществляется в соответствии с Федеральным законом от 27.07.2010 № 210-ФЗ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</w:t>
      </w:r>
      <w:r>
        <w:rPr>
          <w:sz w:val="28"/>
          <w:szCs w:val="28"/>
        </w:rPr>
        <w:lastRenderedPageBreak/>
        <w:t>использование которых допускается при обращении за получением государственных и муниципальных услуг».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20452">
        <w:rPr>
          <w:sz w:val="28"/>
          <w:szCs w:val="28"/>
        </w:rPr>
        <w:t>)</w:t>
      </w:r>
      <w:r>
        <w:rPr>
          <w:sz w:val="28"/>
          <w:szCs w:val="28"/>
        </w:rPr>
        <w:t xml:space="preserve">. Для получения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</w:t>
      </w:r>
      <w:r w:rsidR="00195D97">
        <w:rPr>
          <w:sz w:val="28"/>
          <w:szCs w:val="28"/>
        </w:rPr>
        <w:t xml:space="preserve">луги через ЕПГУ </w:t>
      </w:r>
      <w:r>
        <w:rPr>
          <w:sz w:val="28"/>
          <w:szCs w:val="28"/>
        </w:rPr>
        <w:t xml:space="preserve"> заявителю необходимо предварительно пройти процесс регистрации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(далее – ЕСИА). 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C2045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 может </w:t>
      </w:r>
      <w:r w:rsidR="00195D97">
        <w:rPr>
          <w:sz w:val="28"/>
          <w:szCs w:val="28"/>
        </w:rPr>
        <w:t xml:space="preserve">быть получена </w:t>
      </w:r>
      <w:r>
        <w:rPr>
          <w:sz w:val="28"/>
          <w:szCs w:val="28"/>
        </w:rPr>
        <w:t xml:space="preserve"> через ЕПГУ следующими способами: 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 обязательной личной явкой на прием в ОМСУ;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20452">
        <w:rPr>
          <w:sz w:val="28"/>
          <w:szCs w:val="28"/>
        </w:rPr>
        <w:t>)</w:t>
      </w:r>
      <w:r>
        <w:rPr>
          <w:sz w:val="28"/>
          <w:szCs w:val="28"/>
        </w:rPr>
        <w:t>. Для подачи заявл</w:t>
      </w:r>
      <w:r w:rsidR="00195D97">
        <w:rPr>
          <w:sz w:val="28"/>
          <w:szCs w:val="28"/>
        </w:rPr>
        <w:t>ения через ЕПГУ</w:t>
      </w:r>
      <w:r>
        <w:rPr>
          <w:sz w:val="28"/>
          <w:szCs w:val="28"/>
        </w:rPr>
        <w:t xml:space="preserve"> заявитель должен выполнить следующие действия: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лично</w:t>
      </w:r>
      <w:r w:rsidR="00EC3635">
        <w:rPr>
          <w:sz w:val="28"/>
          <w:szCs w:val="28"/>
        </w:rPr>
        <w:t xml:space="preserve">м кабинете на ЕПГУ </w:t>
      </w:r>
      <w:r>
        <w:rPr>
          <w:sz w:val="28"/>
          <w:szCs w:val="28"/>
        </w:rPr>
        <w:t xml:space="preserve"> заполнить в электронном виде заявление на оказание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Pr="00FC6E69" w:rsidRDefault="00D3391E" w:rsidP="00D3391E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>приложить к заявлению электронные документы;</w:t>
      </w:r>
    </w:p>
    <w:p w:rsidR="00D3391E" w:rsidRPr="00FC6E69" w:rsidRDefault="0080798A" w:rsidP="00D3391E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>5</w:t>
      </w:r>
      <w:r w:rsidR="00C20452">
        <w:rPr>
          <w:color w:val="000000" w:themeColor="text1"/>
          <w:sz w:val="28"/>
          <w:szCs w:val="28"/>
        </w:rPr>
        <w:t>)</w:t>
      </w:r>
      <w:r w:rsidR="00D3391E" w:rsidRPr="00FC6E69">
        <w:rPr>
          <w:color w:val="000000" w:themeColor="text1"/>
          <w:sz w:val="28"/>
          <w:szCs w:val="28"/>
        </w:rPr>
        <w:t xml:space="preserve">. При предоставлении </w:t>
      </w:r>
      <w:r w:rsidR="00D3391E" w:rsidRPr="00FC6E69">
        <w:rPr>
          <w:rFonts w:eastAsia="Calibri"/>
          <w:color w:val="000000" w:themeColor="text1"/>
          <w:sz w:val="28"/>
          <w:szCs w:val="28"/>
        </w:rPr>
        <w:t>муниципальной</w:t>
      </w:r>
      <w:r w:rsidR="006A5FBC" w:rsidRPr="00FC6E69">
        <w:rPr>
          <w:color w:val="000000" w:themeColor="text1"/>
          <w:sz w:val="28"/>
          <w:szCs w:val="28"/>
        </w:rPr>
        <w:t xml:space="preserve"> услуги</w:t>
      </w:r>
      <w:r w:rsidR="00D3391E" w:rsidRPr="00FC6E69">
        <w:rPr>
          <w:color w:val="000000" w:themeColor="text1"/>
          <w:sz w:val="28"/>
          <w:szCs w:val="28"/>
        </w:rPr>
        <w:t xml:space="preserve"> через ЕПГУ должностное лицо ОМСУ выполняет следующие действия:</w:t>
      </w:r>
    </w:p>
    <w:p w:rsidR="00D3391E" w:rsidRDefault="00C20452" w:rsidP="00D3391E">
      <w:pPr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="00D3391E" w:rsidRPr="00FC6E69">
        <w:rPr>
          <w:color w:val="000000" w:themeColor="text1"/>
          <w:sz w:val="28"/>
          <w:szCs w:val="28"/>
        </w:rPr>
        <w:t>в день регистрации запрос</w:t>
      </w:r>
      <w:r w:rsidR="003E0B14" w:rsidRPr="00FC6E69">
        <w:rPr>
          <w:color w:val="000000" w:themeColor="text1"/>
          <w:sz w:val="28"/>
          <w:szCs w:val="28"/>
        </w:rPr>
        <w:t>а формирует через АИС «</w:t>
      </w:r>
      <w:proofErr w:type="spellStart"/>
      <w:r w:rsidR="003E0B14" w:rsidRPr="00FC6E69">
        <w:rPr>
          <w:color w:val="000000" w:themeColor="text1"/>
          <w:sz w:val="28"/>
          <w:szCs w:val="28"/>
        </w:rPr>
        <w:t>Межвед</w:t>
      </w:r>
      <w:proofErr w:type="spellEnd"/>
      <w:r w:rsidR="00D3391E" w:rsidRPr="00FC6E69">
        <w:rPr>
          <w:color w:val="000000" w:themeColor="text1"/>
          <w:sz w:val="28"/>
          <w:szCs w:val="28"/>
        </w:rPr>
        <w:t>» приглашение на прием, которое должно содержать следующую информацию: адрес ОМСУ, по которому необходимо обратиться заявителю, дату и время приема, номер очереди, идентификационный номер</w:t>
      </w:r>
      <w:r w:rsidR="00D3391E">
        <w:rPr>
          <w:sz w:val="28"/>
          <w:szCs w:val="28"/>
        </w:rPr>
        <w:t xml:space="preserve"> приглашения и перечень документов, которые необходимо предста</w:t>
      </w:r>
      <w:r w:rsidR="001F43BB">
        <w:rPr>
          <w:sz w:val="28"/>
          <w:szCs w:val="28"/>
        </w:rPr>
        <w:t>вить на приеме.</w:t>
      </w:r>
      <w:proofErr w:type="gramEnd"/>
      <w:r w:rsidR="001F43BB">
        <w:rPr>
          <w:sz w:val="28"/>
          <w:szCs w:val="28"/>
        </w:rPr>
        <w:t xml:space="preserve"> В АИС «</w:t>
      </w:r>
      <w:proofErr w:type="spellStart"/>
      <w:r w:rsidR="001F43BB">
        <w:rPr>
          <w:sz w:val="28"/>
          <w:szCs w:val="28"/>
        </w:rPr>
        <w:t>Межвед</w:t>
      </w:r>
      <w:proofErr w:type="spellEnd"/>
      <w:r w:rsidR="001F43BB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 дело переводит в статус «Заявитель приглашен на прием». Прием назначается на ближайшую свободную дату и время в соответствии с графиком работы ОМСУ.</w:t>
      </w:r>
    </w:p>
    <w:p w:rsidR="00D3391E" w:rsidRDefault="00C20452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006">
        <w:rPr>
          <w:sz w:val="28"/>
          <w:szCs w:val="28"/>
        </w:rPr>
        <w:t>в</w:t>
      </w:r>
      <w:r w:rsidR="00D3391E">
        <w:rPr>
          <w:sz w:val="28"/>
          <w:szCs w:val="28"/>
        </w:rPr>
        <w:t xml:space="preserve"> случае неявки заявителя на прием в назначенное время заявление и док</w:t>
      </w:r>
      <w:r w:rsidR="00C06C7B">
        <w:rPr>
          <w:sz w:val="28"/>
          <w:szCs w:val="28"/>
        </w:rPr>
        <w:t>ументы хранятся в АИС «</w:t>
      </w:r>
      <w:proofErr w:type="spellStart"/>
      <w:r w:rsidR="00C06C7B">
        <w:rPr>
          <w:sz w:val="28"/>
          <w:szCs w:val="28"/>
        </w:rPr>
        <w:t>Межвед</w:t>
      </w:r>
      <w:proofErr w:type="spellEnd"/>
      <w:r w:rsidR="00C06C7B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 в течение 30 календарных дней, затем должностное лицо ОМСУ, наделенное, в соответствии с должностным регламентом, функциями по приему зая</w:t>
      </w:r>
      <w:r w:rsidR="00C128F6">
        <w:rPr>
          <w:sz w:val="28"/>
          <w:szCs w:val="28"/>
        </w:rPr>
        <w:t>влений и документов через ПГУ</w:t>
      </w:r>
      <w:r w:rsidR="00D3391E">
        <w:rPr>
          <w:sz w:val="28"/>
          <w:szCs w:val="28"/>
        </w:rPr>
        <w:t xml:space="preserve">, либо через ЕПГУ переводит </w:t>
      </w:r>
      <w:r w:rsidR="00C128F6">
        <w:rPr>
          <w:sz w:val="28"/>
          <w:szCs w:val="28"/>
        </w:rPr>
        <w:t>документы в архив АИС «</w:t>
      </w:r>
      <w:proofErr w:type="spellStart"/>
      <w:r w:rsidR="00C128F6">
        <w:rPr>
          <w:sz w:val="28"/>
          <w:szCs w:val="28"/>
        </w:rPr>
        <w:t>Межвед</w:t>
      </w:r>
      <w:proofErr w:type="spellEnd"/>
      <w:r w:rsidR="00C128F6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».</w:t>
      </w:r>
    </w:p>
    <w:p w:rsidR="00D3391E" w:rsidRDefault="00C20452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006">
        <w:rPr>
          <w:sz w:val="28"/>
          <w:szCs w:val="28"/>
        </w:rPr>
        <w:t>з</w:t>
      </w:r>
      <w:r w:rsidR="00D3391E">
        <w:rPr>
          <w:sz w:val="28"/>
          <w:szCs w:val="28"/>
        </w:rPr>
        <w:t>аявитель должен явиться на прием в указанное время. В случае</w:t>
      </w:r>
      <w:proofErr w:type="gramStart"/>
      <w:r w:rsidR="00D3391E">
        <w:rPr>
          <w:sz w:val="28"/>
          <w:szCs w:val="28"/>
        </w:rPr>
        <w:t>,</w:t>
      </w:r>
      <w:proofErr w:type="gramEnd"/>
      <w:r w:rsidR="00D3391E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ОМСУ, ведущее прием, отмечает факт </w:t>
      </w:r>
      <w:r w:rsidR="009F0823">
        <w:rPr>
          <w:sz w:val="28"/>
          <w:szCs w:val="28"/>
        </w:rPr>
        <w:t>явки заявителя в АИС «</w:t>
      </w:r>
      <w:proofErr w:type="spellStart"/>
      <w:r w:rsidR="009F0823">
        <w:rPr>
          <w:sz w:val="28"/>
          <w:szCs w:val="28"/>
        </w:rPr>
        <w:t>Межвед</w:t>
      </w:r>
      <w:proofErr w:type="spellEnd"/>
      <w:r w:rsidR="009F0823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», дело переводит в статус «Прием заявителя окончен».</w:t>
      </w:r>
    </w:p>
    <w:p w:rsidR="00D3391E" w:rsidRDefault="00C20452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F6006">
        <w:rPr>
          <w:sz w:val="28"/>
          <w:szCs w:val="28"/>
        </w:rPr>
        <w:t>п</w:t>
      </w:r>
      <w:r w:rsidR="00D3391E">
        <w:rPr>
          <w:sz w:val="28"/>
          <w:szCs w:val="28"/>
        </w:rPr>
        <w:t xml:space="preserve">осле рассмотрения документов и принятия решения о предоставлении (отказе в предоставлении)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заполняет </w:t>
      </w:r>
      <w:r w:rsidR="00427FC2">
        <w:rPr>
          <w:sz w:val="28"/>
          <w:szCs w:val="28"/>
        </w:rPr>
        <w:t>предусмотренные в АИС «</w:t>
      </w:r>
      <w:proofErr w:type="spellStart"/>
      <w:r w:rsidR="00427FC2">
        <w:rPr>
          <w:sz w:val="28"/>
          <w:szCs w:val="28"/>
        </w:rPr>
        <w:t>Межвед</w:t>
      </w:r>
      <w:proofErr w:type="spellEnd"/>
      <w:r w:rsidR="00D3391E">
        <w:rPr>
          <w:sz w:val="28"/>
          <w:szCs w:val="28"/>
        </w:rPr>
        <w:t>» формы о принятом решении и перев</w:t>
      </w:r>
      <w:r w:rsidR="00097A79">
        <w:rPr>
          <w:sz w:val="28"/>
          <w:szCs w:val="28"/>
        </w:rPr>
        <w:t>одит дело в архив АИС «</w:t>
      </w:r>
      <w:proofErr w:type="spellStart"/>
      <w:r w:rsidR="00097A79">
        <w:rPr>
          <w:sz w:val="28"/>
          <w:szCs w:val="28"/>
        </w:rPr>
        <w:t>Межвед</w:t>
      </w:r>
      <w:proofErr w:type="spellEnd"/>
      <w:r w:rsidR="00097A79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».</w:t>
      </w:r>
    </w:p>
    <w:p w:rsidR="00D3391E" w:rsidRDefault="003F6006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</w:t>
      </w:r>
      <w:r w:rsidR="00D3391E">
        <w:rPr>
          <w:sz w:val="28"/>
          <w:szCs w:val="28"/>
        </w:rPr>
        <w:t>олжностное лицо ОМСУ уведомляет заявителя о принятом решении с помощью указанных в заявлении сре</w:t>
      </w:r>
      <w:proofErr w:type="gramStart"/>
      <w:r w:rsidR="00D3391E">
        <w:rPr>
          <w:sz w:val="28"/>
          <w:szCs w:val="28"/>
        </w:rPr>
        <w:t>дств св</w:t>
      </w:r>
      <w:proofErr w:type="gramEnd"/>
      <w:r w:rsidR="00D3391E">
        <w:rPr>
          <w:sz w:val="28"/>
          <w:szCs w:val="28"/>
        </w:rPr>
        <w:t>язи, выдает документ при личном обращении заявителя в ОМСУ.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391E" w:rsidRDefault="003F6006" w:rsidP="00D3391E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22.</w:t>
      </w:r>
      <w:r w:rsidR="00D3391E">
        <w:rPr>
          <w:sz w:val="28"/>
          <w:szCs w:val="28"/>
        </w:rPr>
        <w:t xml:space="preserve"> Формы </w:t>
      </w:r>
      <w:proofErr w:type="gramStart"/>
      <w:r w:rsidR="00D3391E">
        <w:rPr>
          <w:sz w:val="28"/>
          <w:szCs w:val="28"/>
        </w:rPr>
        <w:t>контроля за</w:t>
      </w:r>
      <w:proofErr w:type="gramEnd"/>
      <w:r w:rsidR="00D3391E">
        <w:rPr>
          <w:sz w:val="28"/>
          <w:szCs w:val="28"/>
        </w:rPr>
        <w:t xml:space="preserve"> исполнением административного регламента</w:t>
      </w:r>
    </w:p>
    <w:p w:rsidR="00D3391E" w:rsidRDefault="003F600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3391E">
        <w:rPr>
          <w:sz w:val="28"/>
          <w:szCs w:val="28"/>
        </w:rPr>
        <w:t xml:space="preserve"> Порядок осуществления текущего </w:t>
      </w:r>
      <w:proofErr w:type="gramStart"/>
      <w:r w:rsidR="00D3391E">
        <w:rPr>
          <w:sz w:val="28"/>
          <w:szCs w:val="28"/>
        </w:rPr>
        <w:t>контроля за</w:t>
      </w:r>
      <w:proofErr w:type="gramEnd"/>
      <w:r w:rsidR="00D3391E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D3391E">
        <w:rPr>
          <w:sz w:val="28"/>
          <w:szCs w:val="28"/>
        </w:rPr>
        <w:lastRenderedPageBreak/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услуги, а также принятием решений ответственными лицами.</w:t>
      </w:r>
    </w:p>
    <w:p w:rsidR="00D3391E" w:rsidRDefault="003F600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2.22.2.</w:t>
      </w:r>
      <w:r w:rsidR="00D3391E">
        <w:rPr>
          <w:sz w:val="28"/>
          <w:szCs w:val="28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D3391E" w:rsidRDefault="003F6006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391E">
        <w:rPr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плановые и внеплановые проверки.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eastAsia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(тематические проверки).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проверки издается правовой акт ОМСУ о проведении проверки исполнения административного регламента по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3391E" w:rsidRDefault="00D3391E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дается письменный ответ.</w:t>
      </w:r>
    </w:p>
    <w:p w:rsidR="00D3391E" w:rsidRDefault="003F6006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2.23.</w:t>
      </w:r>
      <w:r w:rsidR="00D3391E">
        <w:rPr>
          <w:sz w:val="28"/>
          <w:szCs w:val="28"/>
        </w:rPr>
        <w:t xml:space="preserve"> Ответственность должностных лиц за решения и действия (бездействие), принимаемые (осуществляемые) в ходе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 услуги.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ОМСУ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несут персональную ответственность:</w:t>
      </w:r>
    </w:p>
    <w:p w:rsidR="00D3391E" w:rsidRDefault="00D3391E" w:rsidP="00D3391E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неисполнение или ненадлежащее исполнение административных процедур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3391E" w:rsidRDefault="00D3391E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D3391E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предоставления муниципальных услуг</w:t>
      </w:r>
      <w:r w:rsidR="003979AF">
        <w:rPr>
          <w:sz w:val="28"/>
          <w:szCs w:val="28"/>
        </w:rPr>
        <w:t>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="00D3391E">
        <w:rPr>
          <w:sz w:val="28"/>
          <w:szCs w:val="28"/>
        </w:rPr>
        <w:t>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.2</w:t>
      </w:r>
      <w:r>
        <w:rPr>
          <w:sz w:val="28"/>
          <w:szCs w:val="28"/>
        </w:rPr>
        <w:t>6</w:t>
      </w:r>
      <w:r w:rsidR="00D3391E">
        <w:rPr>
          <w:sz w:val="28"/>
          <w:szCs w:val="28"/>
        </w:rPr>
        <w:t>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являются: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B9745F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услуги. 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 муниципальными правовыми актами для предоставления муниципальной услуги;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</w:t>
      </w:r>
      <w:r w:rsidR="005006F2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муниципальными правовыми актами для предоставления муниципальной услуги, у заявителя;</w:t>
      </w:r>
    </w:p>
    <w:p w:rsidR="00A67E01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67E01">
        <w:rPr>
          <w:sz w:val="28"/>
          <w:szCs w:val="28"/>
        </w:rPr>
        <w:t>ЕАО,</w:t>
      </w:r>
      <w:r>
        <w:rPr>
          <w:sz w:val="28"/>
          <w:szCs w:val="28"/>
        </w:rPr>
        <w:t xml:space="preserve"> муниципальными правовыми актами. </w:t>
      </w:r>
      <w:proofErr w:type="gramEnd"/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</w:t>
      </w:r>
      <w:r w:rsidR="00A67E01">
        <w:rPr>
          <w:sz w:val="28"/>
          <w:szCs w:val="28"/>
        </w:rPr>
        <w:t>ыми актами Еврейской АО</w:t>
      </w:r>
      <w:r>
        <w:rPr>
          <w:sz w:val="28"/>
          <w:szCs w:val="28"/>
        </w:rPr>
        <w:t>, муниципальными правовыми актами;</w:t>
      </w:r>
    </w:p>
    <w:p w:rsidR="008B00EC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8B00EC">
        <w:rPr>
          <w:sz w:val="28"/>
          <w:szCs w:val="28"/>
        </w:rPr>
        <w:t>ленного срока таких исправлений;</w:t>
      </w:r>
      <w:r>
        <w:rPr>
          <w:sz w:val="28"/>
          <w:szCs w:val="28"/>
        </w:rPr>
        <w:t xml:space="preserve"> </w:t>
      </w:r>
      <w:proofErr w:type="gramEnd"/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B00EC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актами, му</w:t>
      </w:r>
      <w:r w:rsidR="008B00EC">
        <w:rPr>
          <w:sz w:val="28"/>
          <w:szCs w:val="28"/>
        </w:rPr>
        <w:t>ниципальными правовыми актами;</w:t>
      </w:r>
      <w:proofErr w:type="gramEnd"/>
    </w:p>
    <w:p w:rsidR="00126966" w:rsidRDefault="005A4154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</w:t>
      </w:r>
      <w:r w:rsidR="00D3391E">
        <w:rPr>
          <w:sz w:val="28"/>
          <w:szCs w:val="28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</w:t>
      </w:r>
      <w:r w:rsidR="00126966">
        <w:rPr>
          <w:sz w:val="28"/>
          <w:szCs w:val="28"/>
        </w:rPr>
        <w:t>.</w:t>
      </w:r>
    </w:p>
    <w:p w:rsidR="00CD5606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D3391E">
        <w:rPr>
          <w:sz w:val="28"/>
          <w:szCs w:val="28"/>
        </w:rPr>
        <w:t>. Жалоба подается в письменной форме на бумажном носителе, в электронной форме в орган, предос</w:t>
      </w:r>
      <w:r w:rsidR="00CD5606">
        <w:rPr>
          <w:sz w:val="28"/>
          <w:szCs w:val="28"/>
        </w:rPr>
        <w:t xml:space="preserve">тавляющий муниципальную услугу. </w:t>
      </w:r>
      <w:r w:rsidR="00D3391E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87327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28</w:t>
      </w:r>
      <w:r w:rsidR="00D3391E">
        <w:rPr>
          <w:sz w:val="28"/>
          <w:szCs w:val="28"/>
        </w:rPr>
        <w:t xml:space="preserve">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="00D3391E">
          <w:rPr>
            <w:rStyle w:val="a3"/>
            <w:szCs w:val="28"/>
          </w:rPr>
          <w:t>части 5 статьи 11.2</w:t>
        </w:r>
      </w:hyperlink>
      <w:r w:rsidR="00D3391E">
        <w:rPr>
          <w:sz w:val="28"/>
          <w:szCs w:val="28"/>
        </w:rPr>
        <w:t xml:space="preserve"> Федерального закона № 210-ФЗ.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указываются: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решения и действия (бездействие) которых обжалуются;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5681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B05681">
        <w:rPr>
          <w:sz w:val="28"/>
          <w:szCs w:val="28"/>
        </w:rPr>
        <w:t>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FA1B17">
        <w:rPr>
          <w:sz w:val="28"/>
          <w:szCs w:val="28"/>
        </w:rPr>
        <w:t>, либо муниципального служащего</w:t>
      </w:r>
      <w:r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29</w:t>
      </w:r>
      <w:r w:rsidR="00D3391E">
        <w:rPr>
          <w:sz w:val="28"/>
          <w:szCs w:val="28"/>
        </w:rPr>
        <w:t xml:space="preserve">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="00D3391E">
          <w:rPr>
            <w:rStyle w:val="a3"/>
            <w:szCs w:val="28"/>
          </w:rPr>
          <w:t>статьей 11.1</w:t>
        </w:r>
      </w:hyperlink>
      <w:r w:rsidR="00D3391E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D3391E">
        <w:rPr>
          <w:sz w:val="28"/>
          <w:szCs w:val="28"/>
        </w:rPr>
        <w:t xml:space="preserve">. </w:t>
      </w:r>
      <w:proofErr w:type="gramStart"/>
      <w:r w:rsidR="00D3391E">
        <w:rPr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31</w:t>
      </w:r>
      <w:r w:rsidR="00D3391E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удовлетворении жалобы отказывается.</w:t>
      </w:r>
    </w:p>
    <w:p w:rsidR="00D3391E" w:rsidRDefault="00D3391E" w:rsidP="00D3391E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3391E" w:rsidRDefault="00D3391E" w:rsidP="00D3391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3391E" w:rsidRDefault="00D3391E" w:rsidP="00D3391E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3391E" w:rsidRDefault="00D3391E" w:rsidP="00D3391E">
      <w:pPr>
        <w:autoSpaceDN w:val="0"/>
        <w:ind w:firstLine="709"/>
        <w:jc w:val="both"/>
        <w:rPr>
          <w:bCs/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bCs/>
          <w:sz w:val="20"/>
          <w:szCs w:val="20"/>
        </w:rPr>
        <w:lastRenderedPageBreak/>
        <w:t xml:space="preserve">Приложение № 1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Административному регламенту</w:t>
      </w:r>
    </w:p>
    <w:p w:rsidR="00D3391E" w:rsidRDefault="00D3391E" w:rsidP="00D3391E">
      <w:pPr>
        <w:tabs>
          <w:tab w:val="left" w:pos="142"/>
          <w:tab w:val="left" w:pos="284"/>
        </w:tabs>
        <w:ind w:left="3686"/>
        <w:jc w:val="right"/>
      </w:pPr>
    </w:p>
    <w:p w:rsidR="00D3391E" w:rsidRDefault="00D3391E" w:rsidP="00D3391E">
      <w:pPr>
        <w:tabs>
          <w:tab w:val="left" w:pos="142"/>
          <w:tab w:val="left" w:pos="284"/>
        </w:tabs>
        <w:ind w:left="3686"/>
        <w:jc w:val="right"/>
      </w:pPr>
    </w:p>
    <w:p w:rsidR="00D3391E" w:rsidRPr="00FE28FB" w:rsidRDefault="00D3391E" w:rsidP="00D3391E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FE28FB">
        <w:t xml:space="preserve">                                                                                        </w:t>
      </w:r>
      <w:r w:rsidRPr="00FE28FB">
        <w:rPr>
          <w:b/>
          <w:bCs/>
        </w:rPr>
        <w:t xml:space="preserve">   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 xml:space="preserve">Главе администрации </w:t>
      </w:r>
    </w:p>
    <w:p w:rsidR="00FE28FB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>муниципального образования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 xml:space="preserve"> </w:t>
      </w:r>
      <w:r w:rsidR="00FE28FB" w:rsidRPr="00FE28FB">
        <w:t>«</w:t>
      </w:r>
      <w:proofErr w:type="spellStart"/>
      <w:r w:rsidR="00FE28FB" w:rsidRPr="00FE28FB">
        <w:t>Валдгеймского</w:t>
      </w:r>
      <w:proofErr w:type="spellEnd"/>
      <w:r w:rsidR="00FE28FB" w:rsidRPr="00FE28FB">
        <w:t xml:space="preserve"> сельского поселения» ЕАО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                             _______________(ФИО)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адрес места нахождения: 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</w:pPr>
      <w:r>
        <w:t>ЗАЯВЛЕНИЕ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</w:rPr>
      </w:pPr>
      <w:r w:rsidRPr="00FE28FB">
        <w:t>о выдаче разрешения на выполнение авиационных работ, парашютных прыжков, демонстрационных полетов воздушных судов</w:t>
      </w:r>
      <w:r w:rsidRPr="00871D21">
        <w:t xml:space="preserve">, </w:t>
      </w:r>
      <w:r w:rsidR="00871D21"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</w:t>
      </w:r>
      <w:proofErr w:type="gramStart"/>
      <w:r w:rsidR="00871D21" w:rsidRPr="00871D21">
        <w:rPr>
          <w:rFonts w:eastAsia="Calibri"/>
        </w:rPr>
        <w:t>),</w:t>
      </w:r>
      <w:r w:rsidRPr="00871D21">
        <w:t xml:space="preserve">, </w:t>
      </w:r>
      <w:proofErr w:type="gramEnd"/>
      <w:r w:rsidRPr="00871D21">
        <w:t xml:space="preserve">подъемов </w:t>
      </w:r>
      <w:r w:rsidRPr="00FE28FB">
        <w:t>привязных аэростатов, а также посадки (взлета) на площадки, расположенные в границах</w:t>
      </w:r>
      <w:r w:rsidRPr="00FE28FB">
        <w:rPr>
          <w:rFonts w:eastAsia="Calibri"/>
        </w:rPr>
        <w:t xml:space="preserve"> </w:t>
      </w:r>
    </w:p>
    <w:p w:rsidR="00D3391E" w:rsidRDefault="00467B03" w:rsidP="00D3391E">
      <w:pPr>
        <w:widowControl w:val="0"/>
        <w:autoSpaceDE w:val="0"/>
        <w:autoSpaceDN w:val="0"/>
        <w:adjustRightInd w:val="0"/>
        <w:ind w:firstLine="709"/>
        <w:jc w:val="both"/>
      </w:pPr>
      <w:r w:rsidRPr="00FE28FB">
        <w:t>«</w:t>
      </w:r>
      <w:proofErr w:type="spellStart"/>
      <w:r w:rsidRPr="00FE28FB">
        <w:t>Валдгеймского</w:t>
      </w:r>
      <w:proofErr w:type="spellEnd"/>
      <w:r w:rsidRPr="00FE28FB">
        <w:t xml:space="preserve"> сельского поселения» ЕАО </w:t>
      </w:r>
      <w:proofErr w:type="gramStart"/>
      <w:r w:rsidR="00D3391E" w:rsidRPr="00FE28FB">
        <w:t>Регистрационный</w:t>
      </w:r>
      <w:proofErr w:type="gramEnd"/>
      <w:r w:rsidR="00D3391E" w:rsidRPr="00FE28FB">
        <w:t xml:space="preserve"> № ______________          Дата регистрации</w:t>
      </w:r>
      <w:r w:rsidR="00D3391E">
        <w:t xml:space="preserve"> 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(заявитель)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709"/>
        <w:jc w:val="both"/>
      </w:pPr>
      <w:r>
        <w:t>Прошу выдать разрешение на использование воздушного пространства над территорией 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Сведения о заявителе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Ind w:w="7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4"/>
        <w:gridCol w:w="3798"/>
      </w:tblGrid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Ф.И.О. руководителя</w:t>
            </w:r>
          </w:p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Ф.И.О., полномочия, телефон лица, подавшего заявку: 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(вид деятельности по использованию воздушного пространства)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708" w:firstLine="1"/>
        <w:jc w:val="both"/>
      </w:pPr>
      <w:r>
        <w:t>на воздушном судн</w:t>
      </w:r>
      <w:proofErr w:type="gramStart"/>
      <w:r>
        <w:t>е(</w:t>
      </w:r>
      <w:proofErr w:type="gramEnd"/>
      <w:r>
        <w:t>тип):______________________________________________________ ____________________________________________________________________________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государственный (регистрационный)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опознавательный знак:_________________________________________________________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заводской номер (при наличии)__________________________________________________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Срок использования воздушного пространства над территорией МО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708"/>
        <w:jc w:val="both"/>
      </w:pPr>
      <w:r>
        <w:t>начало______________________________________________________________________,    окончание___________________________________________________________________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567"/>
      </w:pPr>
      <w:r>
        <w:t xml:space="preserve">Место использования воздушного пространства </w:t>
      </w:r>
      <w:proofErr w:type="gramStart"/>
      <w:r>
        <w:t>над</w:t>
      </w:r>
      <w:proofErr w:type="gramEnd"/>
      <w:r>
        <w:t xml:space="preserve"> 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467B03">
        <w:t>название муниципального образования</w:t>
      </w:r>
      <w:r>
        <w:rPr>
          <w:sz w:val="20"/>
          <w:szCs w:val="20"/>
        </w:rPr>
        <w:t>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</w:pPr>
      <w:r>
        <w:t>посадочные площадки, планируемые к использованию: ________________________________________________________________________________________________________________________________________________________________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</w:pPr>
      <w:r>
        <w:t>Время использования воздушного пространства над территорией МО:___________________________________________________________________________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(ночное/дневное)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  <w:jc w:val="both"/>
      </w:pPr>
      <w:r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</w:rPr>
      </w:pPr>
    </w:p>
    <w:tbl>
      <w:tblPr>
        <w:tblW w:w="0" w:type="auto"/>
        <w:tblInd w:w="5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2154"/>
      </w:tblGrid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</w:tbl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Заявитель (представитель Заявителя)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Ф.И.О. 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Подпись Заявителя (представителя Заявителя):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 «__» ____________ 20__ год.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М.П.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ind w:firstLine="709"/>
        <w:jc w:val="both"/>
      </w:pPr>
      <w:r>
        <w:t>Результат рассмотрения заявления прошу: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/>
    <w:p w:rsidR="00D3391E" w:rsidRDefault="00D3391E" w:rsidP="00D3391E">
      <w:pPr>
        <w:jc w:val="right"/>
        <w:rPr>
          <w:rFonts w:ascii="Courier New" w:hAnsi="Courier New" w:cs="Courier New"/>
        </w:rPr>
      </w:pPr>
      <w:r>
        <w:t xml:space="preserve">Приложение 2 </w:t>
      </w:r>
    </w:p>
    <w:p w:rsidR="00D3391E" w:rsidRDefault="00D3391E" w:rsidP="00D3391E">
      <w:pPr>
        <w:autoSpaceDE w:val="0"/>
        <w:autoSpaceDN w:val="0"/>
        <w:adjustRightInd w:val="0"/>
        <w:spacing w:line="326" w:lineRule="exact"/>
        <w:jc w:val="right"/>
      </w:pPr>
      <w:r>
        <w:t>к административному регламенту</w:t>
      </w:r>
    </w:p>
    <w:p w:rsidR="00D3391E" w:rsidRDefault="00D3391E" w:rsidP="00D3391E">
      <w:pPr>
        <w:rPr>
          <w:rFonts w:eastAsia="Arial Unicode MS"/>
          <w:color w:val="000000"/>
          <w:sz w:val="28"/>
          <w:szCs w:val="28"/>
        </w:rPr>
      </w:pPr>
    </w:p>
    <w:p w:rsidR="00D3391E" w:rsidRDefault="00D3391E" w:rsidP="00D3391E">
      <w:pPr>
        <w:rPr>
          <w:rFonts w:eastAsia="Arial Unicode MS"/>
          <w:color w:val="000000"/>
          <w:sz w:val="28"/>
          <w:szCs w:val="28"/>
        </w:rPr>
      </w:pPr>
    </w:p>
    <w:p w:rsidR="00D3391E" w:rsidRDefault="00D3391E" w:rsidP="00D3391E">
      <w:pPr>
        <w:rPr>
          <w:rFonts w:eastAsia="Arial Unicode MS"/>
          <w:color w:val="000000"/>
          <w:sz w:val="28"/>
          <w:szCs w:val="28"/>
        </w:rPr>
      </w:pPr>
    </w:p>
    <w:p w:rsidR="00D3391E" w:rsidRDefault="00D3391E" w:rsidP="00D3391E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Блок-схема  последовательности действий </w:t>
      </w:r>
    </w:p>
    <w:p w:rsidR="00D3391E" w:rsidRDefault="00D3391E" w:rsidP="00D3391E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по предоставлению муниципальной услуги</w:t>
      </w:r>
    </w:p>
    <w:p w:rsidR="00D3391E" w:rsidRDefault="00D3391E" w:rsidP="00D3391E">
      <w:pPr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</w:tblGrid>
      <w:tr w:rsidR="00D3391E" w:rsidTr="00D3391E">
        <w:trPr>
          <w:trHeight w:val="107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Обращение заявителя с заявлением о предоставлении муниципальной услуги и документами, указанными в п.2.6 административного регламента (далее - документы)</w:t>
            </w:r>
          </w:p>
        </w:tc>
      </w:tr>
    </w:tbl>
    <w:p w:rsidR="00D3391E" w:rsidRDefault="00D3391E" w:rsidP="00D3391E">
      <w:pPr>
        <w:jc w:val="center"/>
        <w:rPr>
          <w:rFonts w:eastAsia="Arial Unicode MS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3391E" w:rsidTr="00D3391E">
        <w:trPr>
          <w:trHeight w:val="8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Проверка заявления и документов на соответствие требованиям пункта 2.7 административного регламента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917"/>
        <w:gridCol w:w="3674"/>
      </w:tblGrid>
      <w:tr w:rsidR="00D3391E" w:rsidTr="00D3391E">
        <w:trPr>
          <w:trHeight w:val="13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соответствуют предъявленным требованиям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     не соответствуют предъявляемым требованиям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1896"/>
        <w:gridCol w:w="3644"/>
      </w:tblGrid>
      <w:tr w:rsidR="00D3391E" w:rsidTr="00D3391E">
        <w:trPr>
          <w:trHeight w:val="141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Прием и регистрация заявления и документов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Отказ в приеме заявления и документов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</w:t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0"/>
      </w:tblGrid>
      <w:tr w:rsidR="00D3391E" w:rsidTr="00D3391E">
        <w:trPr>
          <w:trHeight w:val="1278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Рассмотрение заявления и документов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2170"/>
        <w:gridCol w:w="3370"/>
      </w:tblGrid>
      <w:tr w:rsidR="00D3391E" w:rsidTr="00D3391E">
        <w:trPr>
          <w:trHeight w:val="132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соответствуют требованиям пункта 2.8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не соответствуют требованиям пункта 2.8 административного регламента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70"/>
        <w:gridCol w:w="3411"/>
      </w:tblGrid>
      <w:tr w:rsidR="00D3391E" w:rsidTr="00D3391E">
        <w:trPr>
          <w:trHeight w:val="14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Подготовка и направление заявителю разрешения по форме, утвержденной приложением № 3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Подготовка и направление заявителю отказа в предоставлении муниципальной услуги</w:t>
            </w:r>
          </w:p>
        </w:tc>
      </w:tr>
    </w:tbl>
    <w:p w:rsidR="00D3391E" w:rsidRDefault="00D3391E" w:rsidP="00D3391E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Приложение № 3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>
        <w:rPr>
          <w:bCs/>
        </w:rPr>
        <w:t>РАЗРЕШЕНИЕ</w:t>
      </w:r>
    </w:p>
    <w:p w:rsidR="00D3391E" w:rsidRPr="00871D21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</w:t>
      </w:r>
      <w:proofErr w:type="gramStart"/>
      <w:r w:rsidR="00871D21" w:rsidRPr="00871D21">
        <w:rPr>
          <w:rFonts w:eastAsia="Calibri"/>
        </w:rPr>
        <w:t>),</w:t>
      </w:r>
      <w:r w:rsidRPr="00871D21">
        <w:rPr>
          <w:bCs/>
        </w:rPr>
        <w:t xml:space="preserve">, </w:t>
      </w:r>
      <w:proofErr w:type="gramEnd"/>
      <w:r w:rsidRPr="00871D21">
        <w:rPr>
          <w:bCs/>
        </w:rPr>
        <w:t xml:space="preserve">подъемов привязных аэростатов, а также посадки (взлета) 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 xml:space="preserve">на площадки, расположенные в границах муниципального образования </w:t>
      </w:r>
      <w:r w:rsidR="00FD7BFD" w:rsidRPr="00FD7BFD">
        <w:t>«</w:t>
      </w:r>
      <w:proofErr w:type="spellStart"/>
      <w:r w:rsidR="00FD7BFD" w:rsidRPr="00FD7BFD">
        <w:t>Валдгеймского</w:t>
      </w:r>
      <w:proofErr w:type="spellEnd"/>
      <w:r w:rsidR="00FD7BFD" w:rsidRPr="00FD7BFD">
        <w:t xml:space="preserve"> сельского поселения» ЕАО</w:t>
      </w:r>
      <w:r w:rsidRPr="00FD7BFD">
        <w:rPr>
          <w:bCs/>
        </w:rPr>
        <w:t xml:space="preserve">, 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сведения, о которых не опубликованы в документах аэронавигационной информации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</w:p>
    <w:p w:rsidR="00D3391E" w:rsidRDefault="00D3391E" w:rsidP="00D3391E"/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«_____» _____________ 20___ г.                                                                                  № 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0"/>
        </w:rPr>
        <w:t xml:space="preserve">    </w:t>
      </w:r>
      <w:r>
        <w:rPr>
          <w:rFonts w:ascii="Times New Roman" w:hAnsi="Times New Roman"/>
          <w:b w:val="0"/>
          <w:bCs/>
          <w:sz w:val="20"/>
        </w:rPr>
        <w:t>В</w:t>
      </w:r>
      <w:r>
        <w:rPr>
          <w:rFonts w:ascii="Times New Roman" w:hAnsi="Times New Roman"/>
          <w:b w:val="0"/>
          <w:bCs/>
          <w:sz w:val="24"/>
          <w:szCs w:val="24"/>
        </w:rPr>
        <w:t>ыдано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(ФИО лица, индивидуального предпринимателя, наименование организации)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адрес места нахождения (жительства): 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свидетельство о государственной регистрации: 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(серия, номер)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данные документа, удостоверяющего личность: 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                                                           (серия, номер)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На выполнение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</w:t>
      </w:r>
    </w:p>
    <w:p w:rsidR="00D3391E" w:rsidRPr="0076638C" w:rsidRDefault="00D3391E" w:rsidP="00D3391E">
      <w:pPr>
        <w:pStyle w:val="1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76638C">
        <w:rPr>
          <w:rFonts w:ascii="Times New Roman" w:hAnsi="Times New Roman"/>
          <w:b w:val="0"/>
          <w:bCs/>
          <w:sz w:val="24"/>
          <w:szCs w:val="24"/>
        </w:rPr>
        <w:t>(указывается вид деятельности - авиационные работы, парашютные прыжки, демонстрационные полеты воздушных судов,</w:t>
      </w:r>
      <w:r w:rsidR="00871D21" w:rsidRPr="007663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871D21" w:rsidRPr="0076638C">
        <w:rPr>
          <w:rFonts w:ascii="Times New Roman" w:eastAsia="Calibri" w:hAnsi="Times New Roman"/>
          <w:b w:val="0"/>
          <w:sz w:val="24"/>
          <w:szCs w:val="24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 подъемы привязных аэростатов над населенными пунктами муниципального образования </w:t>
      </w:r>
      <w:r w:rsidR="00630F03" w:rsidRPr="0076638C">
        <w:rPr>
          <w:rFonts w:ascii="Times New Roman" w:hAnsi="Times New Roman"/>
          <w:b w:val="0"/>
          <w:sz w:val="24"/>
          <w:szCs w:val="24"/>
        </w:rPr>
        <w:t>«</w:t>
      </w:r>
      <w:proofErr w:type="spellStart"/>
      <w:r w:rsidR="00630F03" w:rsidRPr="0076638C">
        <w:rPr>
          <w:rFonts w:ascii="Times New Roman" w:hAnsi="Times New Roman"/>
          <w:b w:val="0"/>
          <w:sz w:val="24"/>
          <w:szCs w:val="24"/>
        </w:rPr>
        <w:t>Валдгеймского</w:t>
      </w:r>
      <w:proofErr w:type="spellEnd"/>
      <w:r w:rsidR="00630F03" w:rsidRPr="0076638C">
        <w:rPr>
          <w:rFonts w:ascii="Times New Roman" w:hAnsi="Times New Roman"/>
          <w:b w:val="0"/>
          <w:sz w:val="24"/>
          <w:szCs w:val="24"/>
        </w:rPr>
        <w:t xml:space="preserve"> сельского поселения» ЕАО</w:t>
      </w:r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, а также посадка (взлет) на расположенные в границах муниципального образования </w:t>
      </w:r>
      <w:r w:rsidR="00630F03" w:rsidRPr="0076638C">
        <w:rPr>
          <w:rFonts w:ascii="Times New Roman" w:hAnsi="Times New Roman"/>
          <w:sz w:val="24"/>
          <w:szCs w:val="24"/>
        </w:rPr>
        <w:t>«</w:t>
      </w:r>
      <w:proofErr w:type="spellStart"/>
      <w:r w:rsidR="00630F03" w:rsidRPr="0076638C">
        <w:rPr>
          <w:rFonts w:ascii="Times New Roman" w:hAnsi="Times New Roman"/>
          <w:b w:val="0"/>
          <w:sz w:val="24"/>
          <w:szCs w:val="24"/>
        </w:rPr>
        <w:t>Валдгеймского</w:t>
      </w:r>
      <w:proofErr w:type="spellEnd"/>
      <w:r w:rsidR="00630F03" w:rsidRPr="0076638C">
        <w:rPr>
          <w:rFonts w:ascii="Times New Roman" w:hAnsi="Times New Roman"/>
          <w:b w:val="0"/>
          <w:sz w:val="24"/>
          <w:szCs w:val="24"/>
        </w:rPr>
        <w:t xml:space="preserve"> сельского поселения» ЕАО</w:t>
      </w:r>
      <w:r w:rsidR="00630F03" w:rsidRPr="007663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6638C">
        <w:rPr>
          <w:rFonts w:ascii="Times New Roman" w:hAnsi="Times New Roman"/>
          <w:b w:val="0"/>
          <w:bCs/>
          <w:sz w:val="24"/>
          <w:szCs w:val="24"/>
        </w:rPr>
        <w:t>площадки, сведения о которых не опубликованы</w:t>
      </w:r>
      <w:proofErr w:type="gramEnd"/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 в документах аэронавигационной информации, вид, тип (наименование), номер воздушного судна)</w:t>
      </w:r>
    </w:p>
    <w:p w:rsidR="00D3391E" w:rsidRPr="0076638C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6638C">
        <w:rPr>
          <w:rFonts w:ascii="Times New Roman" w:hAnsi="Times New Roman"/>
          <w:b w:val="0"/>
          <w:bCs/>
          <w:sz w:val="24"/>
          <w:szCs w:val="24"/>
        </w:rPr>
        <w:t>на воздушном судне: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D7BFD">
        <w:rPr>
          <w:rFonts w:ascii="Times New Roman" w:hAnsi="Times New Roman"/>
          <w:b w:val="0"/>
          <w:bCs/>
          <w:sz w:val="24"/>
          <w:szCs w:val="24"/>
        </w:rPr>
        <w:t>тип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____________________________________________________________________________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государственный регистрационный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(опознавательный/учетно-опознавательный) знак 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заводской номер (при наличии) 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Сроки использования воздушного пространства: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lastRenderedPageBreak/>
        <w:t>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Срок действия разрешения: 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               ______________         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(должность)                                              (подпись)                                           (расшифровка)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autoSpaceDE w:val="0"/>
        <w:autoSpaceDN w:val="0"/>
        <w:adjustRightInd w:val="0"/>
        <w:ind w:left="1416" w:firstLine="708"/>
        <w:jc w:val="both"/>
      </w:pPr>
      <w:r>
        <w:rPr>
          <w:bCs/>
        </w:rPr>
        <w:t xml:space="preserve">        М.П.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№ 4</w:t>
      </w:r>
    </w:p>
    <w:p w:rsidR="00D3391E" w:rsidRDefault="00D3391E" w:rsidP="00D3391E">
      <w:pPr>
        <w:jc w:val="right"/>
        <w:rPr>
          <w:rFonts w:eastAsia="Calibri"/>
        </w:rPr>
      </w:pPr>
      <w:r>
        <w:rPr>
          <w:rFonts w:eastAsia="Calibri"/>
        </w:rPr>
        <w:t xml:space="preserve">к Административному регламенту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rPr>
          <w:sz w:val="28"/>
          <w:szCs w:val="28"/>
        </w:rPr>
        <w:t xml:space="preserve"> </w:t>
      </w:r>
      <w:r>
        <w:t>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center"/>
      </w:pPr>
      <w:r>
        <w:t xml:space="preserve">                                                                       (наименование местной администрации)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от гражданина (гр.) 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                         (фамилия, имя, отчество)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_______________________________________,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</w:t>
      </w:r>
      <w:proofErr w:type="gramStart"/>
      <w:r>
        <w:t>проживающего</w:t>
      </w:r>
      <w:proofErr w:type="gramEnd"/>
      <w:r>
        <w:t xml:space="preserve"> (проживающей) по адресу: 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_______________________________________</w:t>
      </w:r>
    </w:p>
    <w:p w:rsidR="00D3391E" w:rsidRDefault="00D3391E" w:rsidP="00D3391E">
      <w:pPr>
        <w:jc w:val="center"/>
      </w:pPr>
      <w:r>
        <w:t xml:space="preserve">      </w:t>
      </w:r>
    </w:p>
    <w:p w:rsidR="00D3391E" w:rsidRDefault="00D3391E" w:rsidP="00D3391E">
      <w:pPr>
        <w:jc w:val="center"/>
      </w:pPr>
      <w:r>
        <w:t>СОГЛАСИЕ</w:t>
      </w:r>
    </w:p>
    <w:p w:rsidR="00D3391E" w:rsidRDefault="00D3391E" w:rsidP="00D3391E">
      <w:pPr>
        <w:jc w:val="center"/>
      </w:pPr>
      <w:r>
        <w:t>на обработку персональных данных</w:t>
      </w:r>
    </w:p>
    <w:p w:rsidR="00D3391E" w:rsidRDefault="00D3391E" w:rsidP="00D3391E">
      <w:pPr>
        <w:jc w:val="center"/>
      </w:pPr>
      <w:r>
        <w:t>Я, _________________________________________________________________________</w:t>
      </w:r>
    </w:p>
    <w:p w:rsidR="00D3391E" w:rsidRDefault="00D3391E" w:rsidP="00D3391E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D3391E" w:rsidRDefault="00D3391E" w:rsidP="00D3391E">
      <w:pPr>
        <w:jc w:val="center"/>
      </w:pPr>
      <w:r>
        <w:t>даю согласие __________________________________________________________________</w:t>
      </w:r>
    </w:p>
    <w:p w:rsidR="00D3391E" w:rsidRDefault="00D3391E" w:rsidP="00D3391E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адрес органа местного самоуправления, подразделения)</w:t>
      </w:r>
    </w:p>
    <w:p w:rsidR="00D3391E" w:rsidRDefault="00D3391E" w:rsidP="00D3391E">
      <w:pPr>
        <w:jc w:val="both"/>
      </w:pPr>
      <w:r>
        <w:t>на автоматизированную, а также без использования средств автоматизации обработку моих персональных данных, в соответствии со ст. 9 Федерального закона от 27 июля 2006 года № 152-ФЗ «О персональных данных».                    _______________            ___________________</w:t>
      </w:r>
    </w:p>
    <w:p w:rsidR="00D3391E" w:rsidRDefault="00D3391E" w:rsidP="00D3391E">
      <w:pPr>
        <w:tabs>
          <w:tab w:val="center" w:pos="4677"/>
          <w:tab w:val="left" w:pos="732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(подпись)                              (инициалы, фамилия)</w:t>
      </w: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  <w:r>
        <w:t>«______» _______________________  20____  г.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DC38E5" w:rsidRDefault="00DC38E5"/>
    <w:sectPr w:rsidR="00DC38E5" w:rsidSect="00DC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0C" w:rsidRDefault="0037590C" w:rsidP="00DD651B">
      <w:r>
        <w:separator/>
      </w:r>
    </w:p>
  </w:endnote>
  <w:endnote w:type="continuationSeparator" w:id="0">
    <w:p w:rsidR="0037590C" w:rsidRDefault="0037590C" w:rsidP="00DD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0C" w:rsidRDefault="0037590C" w:rsidP="00DD651B">
      <w:r>
        <w:separator/>
      </w:r>
    </w:p>
  </w:footnote>
  <w:footnote w:type="continuationSeparator" w:id="0">
    <w:p w:rsidR="0037590C" w:rsidRDefault="0037590C" w:rsidP="00DD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1E"/>
    <w:rsid w:val="00044644"/>
    <w:rsid w:val="00087327"/>
    <w:rsid w:val="00097A79"/>
    <w:rsid w:val="000B043E"/>
    <w:rsid w:val="000C00E4"/>
    <w:rsid w:val="000E6571"/>
    <w:rsid w:val="00107542"/>
    <w:rsid w:val="00126966"/>
    <w:rsid w:val="00140E04"/>
    <w:rsid w:val="00195D97"/>
    <w:rsid w:val="001A7A49"/>
    <w:rsid w:val="001C5327"/>
    <w:rsid w:val="001D45A0"/>
    <w:rsid w:val="001D4638"/>
    <w:rsid w:val="001D6211"/>
    <w:rsid w:val="001F43BB"/>
    <w:rsid w:val="001F5E99"/>
    <w:rsid w:val="0020047A"/>
    <w:rsid w:val="0020475D"/>
    <w:rsid w:val="00241299"/>
    <w:rsid w:val="002A3DFB"/>
    <w:rsid w:val="002B5A10"/>
    <w:rsid w:val="002B690D"/>
    <w:rsid w:val="002F767A"/>
    <w:rsid w:val="003566A4"/>
    <w:rsid w:val="0037590C"/>
    <w:rsid w:val="00385578"/>
    <w:rsid w:val="003979AF"/>
    <w:rsid w:val="003B3E82"/>
    <w:rsid w:val="003C2448"/>
    <w:rsid w:val="003E0B14"/>
    <w:rsid w:val="003E7E88"/>
    <w:rsid w:val="003F6006"/>
    <w:rsid w:val="003F6383"/>
    <w:rsid w:val="0042577A"/>
    <w:rsid w:val="00427FC2"/>
    <w:rsid w:val="00441BF1"/>
    <w:rsid w:val="00463B1E"/>
    <w:rsid w:val="00467B03"/>
    <w:rsid w:val="00474DA8"/>
    <w:rsid w:val="004C7208"/>
    <w:rsid w:val="005006F2"/>
    <w:rsid w:val="00535480"/>
    <w:rsid w:val="00541D4B"/>
    <w:rsid w:val="005505FB"/>
    <w:rsid w:val="00550E4C"/>
    <w:rsid w:val="00551861"/>
    <w:rsid w:val="00564ADF"/>
    <w:rsid w:val="00567634"/>
    <w:rsid w:val="00574FA0"/>
    <w:rsid w:val="00576EEB"/>
    <w:rsid w:val="005A4154"/>
    <w:rsid w:val="005B3759"/>
    <w:rsid w:val="005C246F"/>
    <w:rsid w:val="005D011A"/>
    <w:rsid w:val="005E2340"/>
    <w:rsid w:val="005F5796"/>
    <w:rsid w:val="00607E5F"/>
    <w:rsid w:val="006226C8"/>
    <w:rsid w:val="006305B7"/>
    <w:rsid w:val="00630F03"/>
    <w:rsid w:val="00665371"/>
    <w:rsid w:val="00666FBD"/>
    <w:rsid w:val="00675072"/>
    <w:rsid w:val="006A3D10"/>
    <w:rsid w:val="006A5FBC"/>
    <w:rsid w:val="006B126B"/>
    <w:rsid w:val="006E02B8"/>
    <w:rsid w:val="006F0B16"/>
    <w:rsid w:val="0071032F"/>
    <w:rsid w:val="00744372"/>
    <w:rsid w:val="0076638C"/>
    <w:rsid w:val="007A53F3"/>
    <w:rsid w:val="00803827"/>
    <w:rsid w:val="0080798A"/>
    <w:rsid w:val="0082130E"/>
    <w:rsid w:val="0082424E"/>
    <w:rsid w:val="00831684"/>
    <w:rsid w:val="0085536D"/>
    <w:rsid w:val="00871D21"/>
    <w:rsid w:val="008B00EC"/>
    <w:rsid w:val="008B0AFD"/>
    <w:rsid w:val="0091799F"/>
    <w:rsid w:val="00921965"/>
    <w:rsid w:val="009361B2"/>
    <w:rsid w:val="009E0C16"/>
    <w:rsid w:val="009F0823"/>
    <w:rsid w:val="00A07503"/>
    <w:rsid w:val="00A115A7"/>
    <w:rsid w:val="00A12367"/>
    <w:rsid w:val="00A265EE"/>
    <w:rsid w:val="00A67E01"/>
    <w:rsid w:val="00A75ECA"/>
    <w:rsid w:val="00A811EF"/>
    <w:rsid w:val="00A828CF"/>
    <w:rsid w:val="00AC5D6B"/>
    <w:rsid w:val="00AC66E3"/>
    <w:rsid w:val="00AD21E7"/>
    <w:rsid w:val="00AD2EA0"/>
    <w:rsid w:val="00AD79AD"/>
    <w:rsid w:val="00AE50EC"/>
    <w:rsid w:val="00AE7CE4"/>
    <w:rsid w:val="00B05681"/>
    <w:rsid w:val="00B239D7"/>
    <w:rsid w:val="00B9745F"/>
    <w:rsid w:val="00BE1887"/>
    <w:rsid w:val="00BE51B4"/>
    <w:rsid w:val="00C06C7B"/>
    <w:rsid w:val="00C128F6"/>
    <w:rsid w:val="00C20452"/>
    <w:rsid w:val="00C34106"/>
    <w:rsid w:val="00C35E5B"/>
    <w:rsid w:val="00C37442"/>
    <w:rsid w:val="00C53FE0"/>
    <w:rsid w:val="00C72A9B"/>
    <w:rsid w:val="00C74850"/>
    <w:rsid w:val="00CC556D"/>
    <w:rsid w:val="00CD5606"/>
    <w:rsid w:val="00CE23FF"/>
    <w:rsid w:val="00CF6D0B"/>
    <w:rsid w:val="00D01ED9"/>
    <w:rsid w:val="00D164A4"/>
    <w:rsid w:val="00D24691"/>
    <w:rsid w:val="00D3391E"/>
    <w:rsid w:val="00D80E62"/>
    <w:rsid w:val="00D83B30"/>
    <w:rsid w:val="00DB2E9D"/>
    <w:rsid w:val="00DC38E5"/>
    <w:rsid w:val="00DD651B"/>
    <w:rsid w:val="00E2239E"/>
    <w:rsid w:val="00E44201"/>
    <w:rsid w:val="00E44A0F"/>
    <w:rsid w:val="00E62762"/>
    <w:rsid w:val="00EC3635"/>
    <w:rsid w:val="00EE37B3"/>
    <w:rsid w:val="00F01A25"/>
    <w:rsid w:val="00F53951"/>
    <w:rsid w:val="00FA1B17"/>
    <w:rsid w:val="00FB2ED9"/>
    <w:rsid w:val="00FC6E69"/>
    <w:rsid w:val="00FD429E"/>
    <w:rsid w:val="00FD7BFD"/>
    <w:rsid w:val="00FE06E5"/>
    <w:rsid w:val="00FE28FB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1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1E"/>
    <w:rPr>
      <w:rFonts w:ascii="Tahoma" w:eastAsia="Times New Roman" w:hAnsi="Tahoma" w:cs="Times New Roman"/>
      <w:b/>
      <w:sz w:val="28"/>
      <w:szCs w:val="20"/>
    </w:rPr>
  </w:style>
  <w:style w:type="character" w:styleId="a3">
    <w:name w:val="Hyperlink"/>
    <w:semiHidden/>
    <w:unhideWhenUsed/>
    <w:rsid w:val="00D33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91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5">
    <w:name w:val="No Spacing"/>
    <w:uiPriority w:val="1"/>
    <w:qFormat/>
    <w:rsid w:val="00D339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33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uiPriority w:val="99"/>
    <w:rsid w:val="00D3391E"/>
    <w:rPr>
      <w:rFonts w:ascii="Times New Roman" w:hAnsi="Times New Roman" w:cs="Times New Roman" w:hint="default"/>
      <w:sz w:val="24"/>
      <w:szCs w:val="24"/>
    </w:rPr>
  </w:style>
  <w:style w:type="paragraph" w:styleId="a7">
    <w:name w:val="Body Text"/>
    <w:basedOn w:val="a"/>
    <w:link w:val="11"/>
    <w:semiHidden/>
    <w:unhideWhenUsed/>
    <w:rsid w:val="00385578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8">
    <w:name w:val="Основной текст Знак"/>
    <w:basedOn w:val="a0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855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38557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5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1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1E"/>
    <w:rPr>
      <w:rFonts w:ascii="Tahoma" w:eastAsia="Times New Roman" w:hAnsi="Tahoma" w:cs="Times New Roman"/>
      <w:b/>
      <w:sz w:val="28"/>
      <w:szCs w:val="20"/>
    </w:rPr>
  </w:style>
  <w:style w:type="character" w:styleId="a3">
    <w:name w:val="Hyperlink"/>
    <w:semiHidden/>
    <w:unhideWhenUsed/>
    <w:rsid w:val="00D33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91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5">
    <w:name w:val="No Spacing"/>
    <w:uiPriority w:val="1"/>
    <w:qFormat/>
    <w:rsid w:val="00D339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33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uiPriority w:val="99"/>
    <w:rsid w:val="00D3391E"/>
    <w:rPr>
      <w:rFonts w:ascii="Times New Roman" w:hAnsi="Times New Roman" w:cs="Times New Roman" w:hint="default"/>
      <w:sz w:val="24"/>
      <w:szCs w:val="24"/>
    </w:rPr>
  </w:style>
  <w:style w:type="paragraph" w:styleId="a7">
    <w:name w:val="Body Text"/>
    <w:basedOn w:val="a"/>
    <w:link w:val="11"/>
    <w:semiHidden/>
    <w:unhideWhenUsed/>
    <w:rsid w:val="00385578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8">
    <w:name w:val="Основной текст Знак"/>
    <w:basedOn w:val="a0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855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38557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5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9B2277B33633762F5884D306115BB89D0EC6BA421ED6C136104A197B001020D7F99DBA82F7E651k5W2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9B2277B33633762F5884D306115BB89D0EC6BA421ED6C136104A197B001020D7F99DBA82F7E151k5W6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1383A11204FE77D1D3C2054A103D25AA436E07914BF38AD48FE44A4AF6BDDCA6F97AC461759C99DF3247391CEA9BA2DF5FF13018d2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hyperlink" Target="consultantplus://offline/ref=C1108D8B1C0B0FCA4017E8CAB92ABF9A50B638539A3601629267C42C18B8D0F6D44BFAD25400235Bk9F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58667-9B51-4E95-B8FA-913936D0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26</Pages>
  <Words>8545</Words>
  <Characters>48711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 YR</dc:creator>
  <cp:lastModifiedBy>Елена</cp:lastModifiedBy>
  <cp:revision>4</cp:revision>
  <cp:lastPrinted>2020-11-02T00:24:00Z</cp:lastPrinted>
  <dcterms:created xsi:type="dcterms:W3CDTF">2021-03-04T03:12:00Z</dcterms:created>
  <dcterms:modified xsi:type="dcterms:W3CDTF">2021-03-04T04:25:00Z</dcterms:modified>
</cp:coreProperties>
</file>