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E" w:rsidRDefault="004664CE" w:rsidP="004664C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341F6" w:rsidRPr="00D5051B" w:rsidRDefault="004341F6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64C" w:rsidRPr="00D5051B" w:rsidRDefault="00DD164C" w:rsidP="002F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D5051B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741D52" w:rsidRDefault="00741D52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r w:rsidRPr="00CC120E">
        <w:rPr>
          <w:rFonts w:eastAsia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</w:p>
    <w:p w:rsidR="007B5DB9" w:rsidRPr="00D5051B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88D" w:rsidRPr="009D43C1" w:rsidRDefault="009D43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</w:t>
      </w:r>
      <w:r w:rsidR="00310CD1" w:rsidRPr="0031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10CD1" w:rsidRPr="00310CD1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31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6 октября 2003 года № 131-ФЗ «Об общих принципах организации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постановлением Правительства Российской Федерации от 6 февраля 2006 г. № 75 «О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отбора управляющей организации для управления многоквартирными домами,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расположенными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D8688D" w:rsidRPr="00D5051B" w:rsidRDefault="00D8688D" w:rsidP="00DD164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D43C1" w:rsidRPr="00CC120E" w:rsidRDefault="009D43C1" w:rsidP="009D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состав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9D43C1" w:rsidRDefault="009D43C1" w:rsidP="009D4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Утвердить Положение о конкурсной комиссии по отбору управляющих организаций для управления многоквартирными домами, расположенные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F7203" w:rsidRPr="00D5051B" w:rsidRDefault="00F849C1" w:rsidP="009D43C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7203" w:rsidRPr="00D50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203" w:rsidRPr="00D50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7203" w:rsidRPr="00D5051B">
        <w:rPr>
          <w:rFonts w:ascii="Times New Roman" w:hAnsi="Times New Roman"/>
          <w:sz w:val="28"/>
          <w:szCs w:val="28"/>
        </w:rPr>
        <w:t xml:space="preserve"> исполнением  данного постановления  </w:t>
      </w:r>
      <w:r w:rsidR="00D5051B" w:rsidRPr="00D5051B">
        <w:rPr>
          <w:rFonts w:ascii="Times New Roman" w:hAnsi="Times New Roman"/>
          <w:sz w:val="28"/>
          <w:szCs w:val="28"/>
        </w:rPr>
        <w:t>возложить на консультанта по муниципальным услугам</w:t>
      </w:r>
      <w:r w:rsidR="0044589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D5051B" w:rsidRPr="00D5051B">
        <w:rPr>
          <w:rFonts w:ascii="Times New Roman" w:hAnsi="Times New Roman"/>
          <w:sz w:val="28"/>
          <w:szCs w:val="28"/>
        </w:rPr>
        <w:t xml:space="preserve"> Губанову Е.В</w:t>
      </w:r>
      <w:r w:rsidR="008F7203" w:rsidRPr="00D5051B">
        <w:rPr>
          <w:rFonts w:ascii="Times New Roman" w:hAnsi="Times New Roman"/>
          <w:sz w:val="28"/>
          <w:szCs w:val="28"/>
        </w:rPr>
        <w:t>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 w:rsidR="00944BC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Pr="00D5051B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5051B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50046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B977FF" w:rsidRPr="00D5051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</w:p>
    <w:p w:rsidR="009D43C1" w:rsidRPr="00CC120E" w:rsidRDefault="00A50046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D43C1" w:rsidRP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4"/>
        <w:gridCol w:w="4481"/>
      </w:tblGrid>
      <w:tr w:rsidR="009D43C1" w:rsidRPr="00CC120E" w:rsidTr="00627F2C">
        <w:trPr>
          <w:tblCellSpacing w:w="0" w:type="dxa"/>
        </w:trPr>
        <w:tc>
          <w:tcPr>
            <w:tcW w:w="514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hideMark/>
          </w:tcPr>
          <w:p w:rsidR="009D43C1" w:rsidRPr="00CC120E" w:rsidRDefault="009D43C1" w:rsidP="009D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CC120E" w:rsidRPr="00CC120E" w:rsidRDefault="009D43C1" w:rsidP="0043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17.07.2019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3"/>
      <w:bookmarkEnd w:id="0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 комиссии по отбору управляющ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Валдгеймское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5613C3" w:rsidRPr="00CC120E" w:rsidRDefault="005613C3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401"/>
        <w:gridCol w:w="6828"/>
      </w:tblGrid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Брусиловский В.А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председатель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 Е.В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9841" w:type="dxa"/>
            <w:gridSpan w:val="3"/>
            <w:hideMark/>
          </w:tcPr>
          <w:p w:rsidR="00CC120E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954A92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A72B70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специалист 3 разряда</w:t>
            </w:r>
            <w:r w:rsidR="00A7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управлению муниципальным имуществом.</w:t>
            </w:r>
          </w:p>
        </w:tc>
      </w:tr>
      <w:tr w:rsidR="00954A92" w:rsidRPr="00CC120E" w:rsidTr="00974F37">
        <w:trPr>
          <w:tblCellSpacing w:w="0" w:type="dxa"/>
        </w:trPr>
        <w:tc>
          <w:tcPr>
            <w:tcW w:w="2612" w:type="dxa"/>
            <w:hideMark/>
          </w:tcPr>
          <w:p w:rsidR="00954A92" w:rsidRPr="00CC120E" w:rsidRDefault="00954A92" w:rsidP="0097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43C1" w:rsidRDefault="009D43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D43C1" w:rsidRPr="00CC120E" w:rsidRDefault="009D43C1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7"/>
        <w:gridCol w:w="4638"/>
      </w:tblGrid>
      <w:tr w:rsidR="009D43C1" w:rsidRPr="00CC120E" w:rsidTr="00627F2C">
        <w:trPr>
          <w:tblCellSpacing w:w="0" w:type="dxa"/>
        </w:trPr>
        <w:tc>
          <w:tcPr>
            <w:tcW w:w="499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C120E" w:rsidRPr="00CC120E" w:rsidRDefault="00FE3C28" w:rsidP="0043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17.07.2019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P88"/>
      <w:bookmarkEnd w:id="2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FE3C28" w:rsidRDefault="009D43C1" w:rsidP="00FE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«Валдгеймское</w:t>
      </w:r>
      <w:r w:rsidR="00FE3C28"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конкурсной комиссии по отбору управляющих организаций для управления многоквартирными домами, расположенными на территории </w:t>
      </w:r>
      <w:proofErr w:type="spell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— Положение), разработано в соответствии с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понятие, цели создания, функции, состав и порядок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конкурсной комиссии по отбору управляющих организаций для управления многоквартирными домами, расположенных 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конкурсная комиссия) путем проведения открытого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Правовое регулирование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в своей деятельности руководствуется Жилищным кодексом Российской Федерации,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</w:t>
      </w:r>
      <w:r w:rsidR="00A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Конкурсная комиссия создается в целях: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и оценки заявок на участие в открытом конкурсе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конкурса, подведения итогов и определения победителей конкурса на право заключения договоров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Исходя из целей деятельности конкурсной комиссии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задачи конкурсной комиссии входит: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объективности при рассмотрении,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 о проведении конкурса и обеспечение открытости его проведения;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принципов публичности, прозрачности, </w:t>
      </w:r>
      <w:proofErr w:type="spell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возможностей злоупотребления и коррупции при проведении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формирования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Конкурсная комиссия является коллегиальным органом, созданным для проведения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6"/>
      <w:bookmarkEnd w:id="3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Персональный состав конкурсной комиссии, в том числе председатель комиссии (далее — Председатель),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опубликования извещения о проведении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состав конкурсной комиссии должно входить не менее пяти человек, в том числе должностные лица органа местного самоуправления, являющегося организатором конкурса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2 депутата </w:t>
      </w:r>
      <w:r w:rsidR="00DF3EDE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—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претенденты, участники конкурса (в том числе лица, являющиеся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Руководство работой конкурсной комиссии осуществляет председатель конкурсной комиссии, назначаемый в соответствии с пунктом 2 главы 4 настоящего Положения, а в его отсутствие — заместитель.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Председатель и заместитель председателя конкурсной комиссии являются членами конкурсной комиссии.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Замена члена конкурсной комиссии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E80" w:rsidRDefault="005C4E80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759FD" w:rsidRPr="00CC120E" w:rsidRDefault="00B759FD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7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полномочий конкурсной комиссии устанавливается на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и обязанности председателя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Председатель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и ведет заседания конкурсной комиссии, объявляет перерывы;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состав конкурсной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члена конкурсной комиссии, который будет осуществлять вскрытие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рассмотрения обсуждаемых вопросов;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выносит на обсуждение конкурсной комиссии вопрос о привлечении к работе конкурсной комиссии экспертов;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вскрытия конвертов с заявками на участие в конкурсе,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ъявляет победителя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в соответствии с законодательством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Функции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Основными функциями конкурсной комиссии являются: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 оценка и сопоставление заявок на участие в конкурсе;</w:t>
      </w:r>
    </w:p>
    <w:p w:rsidR="005C4E80" w:rsidRPr="005C4E80" w:rsidRDefault="00DF3EDE" w:rsidP="005C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конкурсной комиссии в день их принятия оформляются протоколами, которые подписывают члены конкурсной комиссии, принявшие уча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 заседании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допускается заполнение протоколов карандашом и внесение в них исправлений;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победителя конкурса;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протокола вскрытия конвертов </w:t>
      </w:r>
      <w:proofErr w:type="gram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заявками на участие в конкурсе по отбору управляющей организации для управления</w:t>
      </w:r>
      <w:proofErr w:type="gram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многоквартирными домами, протокола рассмотрения заявок на участие в конкурсе и протокола конкурса по отбору управляющей организации для управления многоквартирными домами.</w:t>
      </w:r>
    </w:p>
    <w:p w:rsidR="00FE3C28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Права и обязанности конкурсной комиссии, ее членов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Конкурсная комиссия обязана: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представленные участниками конкурса разъяснения положений, поданных ими, в том числе и в электронной форме, документов и заявок на участие в конкурсе в протокол вскрытия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переговоров с участниками (претендентами) конкурса до рассмотрения его заявки на участие в конкурсе или проведения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  <w:proofErr w:type="gramEnd"/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Конкурсная комиссия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участников конкурса представления разъяснений положений поданных ими заявок на участие в конкурсе, в том числе и заявок, при вскрытии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организатору конкурса за разъяснениями по предмету закупки.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Члены конкурсной комиссии обязаны: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присутствовать на заседаниях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рассмотрения,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разглашения сведений, ставших им известными в ходе проведения процедур конкурса, кроме случаев, прямо предусмотренных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Члены конкурсной комиссии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всеми представленными на рассмотрение документами и сведениями, составляющими заявку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по вопросам повестки дня на заседаниях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содержания протокола вскрытия конвертов, протокола рассмотрения заявок на участие в конкурсе, в том числе правильность отражения в этих протоколах своего выступления.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конкурса по выбору управляющей организации для управления многоквартирными домами, в зависимости от того, по какому вопросу оно излагается.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Члены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на заседаниях конкурсной комиссии и принимают решения по вопросам, отнесенным к компетенции конкурсной комиссии настоящим Положением и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рассмотрение, оценку и сопоставление заявок на участие в конкурсе, в соответствии с требованиями действующего законодательства, конкурсной документации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 протокол вскрытия конвертов, протокол рассмотрения заявок на участие в конкурсе, протокола конкурса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разъяснения положений документов и заявок на участие в конкурсе, представленных участниками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определении победителя конкурса, в том числе путем обсуждения и голосования;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или другой уполномоченный Председателем член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извещает лиц, принимающих участие в работе конкурсной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материалами;</w:t>
      </w:r>
      <w:proofErr w:type="gramEnd"/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заседаний конкурсной комиссии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Регламент работы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Работа конкурсной комиссии осуществляется на ее заседаниях. Заседание конкурсной комиссии считается правомочным, если на заседании присутствуют более 50 процентов общего числа ее членов.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При голосовании каждый член данной конкурсной комиссии имеет один голос. Голосование осуществляется открыто. Заочное голосование не допускается.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Конкурсная комиссия вскрывает конверты с заявками на участие в конкурсе публично в день, во время и в месте, указанные в извещении о проведении конкурса и конкурсной документации.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вскрытии конвертов с заявками на участие в конкурсе объявляется наименование (для юридического лица), фамилия, имя, отчество (для физического лица), почтовый адрес каждого участника конкурса, наличие сведений и документов, предусмотренных конкурсной документацией, и условия исполнения муниципального контракта, указанные в такой заявке и являющиеся критериями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протокол вскрытия конвертов заносятся сведения, предусмотренные законодательством Российской Федерации. Не допускается заполнение протоколов карандашом и внесение в них исправлений.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 случае представления участниками конкурса разъяснений, поданных ими, в том числе и в форме электронных документов, документов и заявок на участие в конкурсе, указанные разъяснения также вносятся в протокол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8.9. Все опоздавшие заявки заказчик возвращает подавшим их участникам размещения заказа в день их вскрытия.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Конкурсная комиссия рассматривает заявки на участие в конкурсе в срок, не превышающий десяти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Конкурсная комиссия проверяет наличие документов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заявки на участие в конкурсе в соответствии с требованиями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предъявляемыми к заявке на участие в конкурсе конкурсной документацией и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Конкурсная комиссия проверяет соответствие участников конкурса требованиям, установленным законодательством Российской Федерации к участникам конкурса.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и оформляется протокол рассмотрения заявок на участие в конкурсе, который подписывается всеми присутствующими членами конкурсной комиссии в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окончания рассмотрения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В случае если только один претендент признан участником конкурса, организатор конкурса в течение трех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и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8.15.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75.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организатор конкурса вправе изменить условия проведения конкурса.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E5B72" w:rsidRDefault="001E5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2776B9" w:rsidRDefault="002776B9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B9" w:rsidRPr="002776B9" w:rsidRDefault="002776B9" w:rsidP="002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администрации от 17.07.2019 № 71 «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2776B9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области»</w:t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768"/>
        <w:gridCol w:w="4011"/>
        <w:gridCol w:w="2640"/>
      </w:tblGrid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 Е.В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954A9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954A9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AC7883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422" w:rsidTr="00954A92">
        <w:tc>
          <w:tcPr>
            <w:tcW w:w="2559" w:type="dxa"/>
          </w:tcPr>
          <w:p w:rsidR="00D53422" w:rsidRPr="00CC120E" w:rsidRDefault="00D5342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768" w:type="dxa"/>
          </w:tcPr>
          <w:p w:rsidR="00D53422" w:rsidRPr="00CC120E" w:rsidRDefault="00D53422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D53422" w:rsidRPr="00CC120E" w:rsidRDefault="00D5342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специалист 3 разряда по управлению </w:t>
            </w:r>
            <w:r w:rsidR="00954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 имуществом;</w:t>
            </w:r>
          </w:p>
        </w:tc>
        <w:tc>
          <w:tcPr>
            <w:tcW w:w="2640" w:type="dxa"/>
          </w:tcPr>
          <w:p w:rsidR="00D53422" w:rsidRDefault="00D5342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Tr="00954A92">
        <w:tc>
          <w:tcPr>
            <w:tcW w:w="2559" w:type="dxa"/>
          </w:tcPr>
          <w:p w:rsidR="00954A92" w:rsidRDefault="00954A92" w:rsidP="004B4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954A92" w:rsidRPr="00CC120E" w:rsidRDefault="00954A92" w:rsidP="004B4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0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5B72" w:rsidRPr="00CC120E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A369EE" w:rsidRDefault="009D43C1" w:rsidP="00FE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46" w:rsidRDefault="00A50046" w:rsidP="009D4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0046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3E1A"/>
    <w:rsid w:val="000C3414"/>
    <w:rsid w:val="00174BE8"/>
    <w:rsid w:val="001E4691"/>
    <w:rsid w:val="001E5B72"/>
    <w:rsid w:val="0020183A"/>
    <w:rsid w:val="00213B36"/>
    <w:rsid w:val="002776B9"/>
    <w:rsid w:val="002947A0"/>
    <w:rsid w:val="002B6977"/>
    <w:rsid w:val="002C489C"/>
    <w:rsid w:val="002C4CB6"/>
    <w:rsid w:val="002D2E61"/>
    <w:rsid w:val="002F4381"/>
    <w:rsid w:val="003059CC"/>
    <w:rsid w:val="00310CD1"/>
    <w:rsid w:val="0035196E"/>
    <w:rsid w:val="003625BE"/>
    <w:rsid w:val="003B25CA"/>
    <w:rsid w:val="004341F6"/>
    <w:rsid w:val="0044589F"/>
    <w:rsid w:val="00453D05"/>
    <w:rsid w:val="004664CE"/>
    <w:rsid w:val="0052544F"/>
    <w:rsid w:val="005606CA"/>
    <w:rsid w:val="005613C3"/>
    <w:rsid w:val="00587ADB"/>
    <w:rsid w:val="005C4E80"/>
    <w:rsid w:val="006265E5"/>
    <w:rsid w:val="00660FDF"/>
    <w:rsid w:val="00674F81"/>
    <w:rsid w:val="00691556"/>
    <w:rsid w:val="006E30C7"/>
    <w:rsid w:val="00741D52"/>
    <w:rsid w:val="007639D9"/>
    <w:rsid w:val="007B5DB9"/>
    <w:rsid w:val="00840178"/>
    <w:rsid w:val="00862BAC"/>
    <w:rsid w:val="00886956"/>
    <w:rsid w:val="008F5938"/>
    <w:rsid w:val="008F7203"/>
    <w:rsid w:val="00944BC1"/>
    <w:rsid w:val="00954A92"/>
    <w:rsid w:val="00987280"/>
    <w:rsid w:val="00993583"/>
    <w:rsid w:val="009D12CB"/>
    <w:rsid w:val="009D43C1"/>
    <w:rsid w:val="00A50046"/>
    <w:rsid w:val="00A72B70"/>
    <w:rsid w:val="00A871F9"/>
    <w:rsid w:val="00AA1A5D"/>
    <w:rsid w:val="00AC7883"/>
    <w:rsid w:val="00AE0A73"/>
    <w:rsid w:val="00AF0555"/>
    <w:rsid w:val="00B27B67"/>
    <w:rsid w:val="00B759FD"/>
    <w:rsid w:val="00B977FF"/>
    <w:rsid w:val="00BB6356"/>
    <w:rsid w:val="00BF1054"/>
    <w:rsid w:val="00BF2D12"/>
    <w:rsid w:val="00C2004A"/>
    <w:rsid w:val="00C4122E"/>
    <w:rsid w:val="00C60562"/>
    <w:rsid w:val="00CD3CB2"/>
    <w:rsid w:val="00D5051B"/>
    <w:rsid w:val="00D53422"/>
    <w:rsid w:val="00D8688D"/>
    <w:rsid w:val="00DD164C"/>
    <w:rsid w:val="00DF3EDE"/>
    <w:rsid w:val="00E12037"/>
    <w:rsid w:val="00E3222C"/>
    <w:rsid w:val="00EB758B"/>
    <w:rsid w:val="00F76AFD"/>
    <w:rsid w:val="00F849C1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63</cp:revision>
  <cp:lastPrinted>2019-07-16T22:53:00Z</cp:lastPrinted>
  <dcterms:created xsi:type="dcterms:W3CDTF">2019-03-15T04:00:00Z</dcterms:created>
  <dcterms:modified xsi:type="dcterms:W3CDTF">2019-07-17T00:07:00Z</dcterms:modified>
</cp:coreProperties>
</file>